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BF" w:rsidRDefault="00E075BF" w:rsidP="00E075BF">
      <w:pPr>
        <w:tabs>
          <w:tab w:val="left" w:pos="1170"/>
          <w:tab w:val="left" w:pos="1290"/>
          <w:tab w:val="center" w:pos="2350"/>
          <w:tab w:val="center" w:pos="2584"/>
          <w:tab w:val="left" w:pos="5880"/>
        </w:tabs>
        <w:rPr>
          <w:cap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295A5B" wp14:editId="407C1905">
            <wp:simplePos x="0" y="0"/>
            <wp:positionH relativeFrom="column">
              <wp:posOffset>1119036</wp:posOffset>
            </wp:positionH>
            <wp:positionV relativeFrom="paragraph">
              <wp:posOffset>-4390</wp:posOffset>
            </wp:positionV>
            <wp:extent cx="720090" cy="805180"/>
            <wp:effectExtent l="0" t="0" r="0" b="0"/>
            <wp:wrapNone/>
            <wp:docPr id="1" name="Рисунок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19C">
        <w:rPr>
          <w:caps/>
        </w:rPr>
        <w:t xml:space="preserve">  </w:t>
      </w:r>
    </w:p>
    <w:p w:rsidR="00E075BF" w:rsidRDefault="00E075BF" w:rsidP="00E075BF">
      <w:pPr>
        <w:tabs>
          <w:tab w:val="left" w:pos="1170"/>
          <w:tab w:val="left" w:pos="1290"/>
          <w:tab w:val="center" w:pos="2350"/>
          <w:tab w:val="center" w:pos="2584"/>
          <w:tab w:val="left" w:pos="5880"/>
        </w:tabs>
        <w:rPr>
          <w:caps/>
        </w:rPr>
      </w:pPr>
    </w:p>
    <w:p w:rsidR="00E075BF" w:rsidRDefault="00E075BF" w:rsidP="00E075BF">
      <w:pPr>
        <w:tabs>
          <w:tab w:val="left" w:pos="1170"/>
          <w:tab w:val="left" w:pos="1290"/>
          <w:tab w:val="center" w:pos="2350"/>
          <w:tab w:val="center" w:pos="2584"/>
          <w:tab w:val="left" w:pos="5880"/>
        </w:tabs>
        <w:rPr>
          <w:caps/>
        </w:rPr>
      </w:pPr>
    </w:p>
    <w:p w:rsidR="00335181" w:rsidRDefault="00335181" w:rsidP="00E075BF">
      <w:pPr>
        <w:tabs>
          <w:tab w:val="left" w:pos="1170"/>
          <w:tab w:val="left" w:pos="1290"/>
          <w:tab w:val="center" w:pos="2350"/>
          <w:tab w:val="center" w:pos="2584"/>
          <w:tab w:val="left" w:pos="5880"/>
        </w:tabs>
        <w:rPr>
          <w:caps/>
        </w:rPr>
      </w:pPr>
    </w:p>
    <w:p w:rsidR="00335181" w:rsidRDefault="00335181" w:rsidP="00E075BF">
      <w:pPr>
        <w:tabs>
          <w:tab w:val="left" w:pos="1170"/>
          <w:tab w:val="left" w:pos="1290"/>
          <w:tab w:val="center" w:pos="2350"/>
          <w:tab w:val="center" w:pos="2584"/>
          <w:tab w:val="left" w:pos="5880"/>
        </w:tabs>
        <w:rPr>
          <w:caps/>
        </w:rPr>
      </w:pPr>
    </w:p>
    <w:p w:rsidR="004E5481" w:rsidRPr="00A122DC" w:rsidRDefault="004E5481" w:rsidP="00E075BF">
      <w:pPr>
        <w:tabs>
          <w:tab w:val="left" w:pos="1170"/>
          <w:tab w:val="left" w:pos="1290"/>
          <w:tab w:val="center" w:pos="2350"/>
          <w:tab w:val="center" w:pos="2584"/>
          <w:tab w:val="left" w:pos="5880"/>
        </w:tabs>
        <w:rPr>
          <w:caps/>
          <w:sz w:val="6"/>
        </w:rPr>
      </w:pPr>
    </w:p>
    <w:p w:rsidR="00335181" w:rsidRDefault="00E075BF" w:rsidP="00E075BF">
      <w:pPr>
        <w:tabs>
          <w:tab w:val="left" w:pos="1170"/>
          <w:tab w:val="left" w:pos="1290"/>
          <w:tab w:val="center" w:pos="2350"/>
          <w:tab w:val="center" w:pos="2584"/>
          <w:tab w:val="left" w:pos="5880"/>
        </w:tabs>
        <w:rPr>
          <w:caps/>
        </w:rPr>
      </w:pPr>
      <w:r w:rsidRPr="00DF619C">
        <w:rPr>
          <w:caps/>
        </w:rPr>
        <w:t xml:space="preserve"> </w:t>
      </w:r>
    </w:p>
    <w:p w:rsidR="00E075BF" w:rsidRPr="00DF619C" w:rsidRDefault="002A5BA3" w:rsidP="00E075BF">
      <w:pPr>
        <w:tabs>
          <w:tab w:val="left" w:pos="1170"/>
          <w:tab w:val="left" w:pos="1290"/>
          <w:tab w:val="center" w:pos="2350"/>
          <w:tab w:val="center" w:pos="2584"/>
          <w:tab w:val="left" w:pos="5880"/>
        </w:tabs>
        <w:rPr>
          <w:caps/>
          <w:sz w:val="26"/>
          <w:szCs w:val="26"/>
        </w:rPr>
      </w:pPr>
      <w:r>
        <w:rPr>
          <w:caps/>
        </w:rPr>
        <w:t xml:space="preserve"> </w:t>
      </w:r>
      <w:r w:rsidR="00335181">
        <w:rPr>
          <w:caps/>
        </w:rPr>
        <w:t xml:space="preserve">    </w:t>
      </w:r>
      <w:r w:rsidR="00E075BF" w:rsidRPr="00DF619C">
        <w:rPr>
          <w:caps/>
          <w:sz w:val="26"/>
          <w:szCs w:val="26"/>
        </w:rPr>
        <w:t xml:space="preserve">государственный Комитет </w:t>
      </w:r>
    </w:p>
    <w:tbl>
      <w:tblPr>
        <w:tblpPr w:leftFromText="180" w:rightFromText="180" w:vertAnchor="text" w:horzAnchor="page" w:tblpX="6745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F52B49" w:rsidRPr="00970D9D" w:rsidTr="00C238E0">
        <w:trPr>
          <w:trHeight w:hRule="exact" w:val="18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52B49" w:rsidRPr="005F0FAF" w:rsidRDefault="00F52B49" w:rsidP="00C238E0">
            <w:pPr>
              <w:jc w:val="center"/>
              <w:rPr>
                <w:sz w:val="28"/>
                <w:szCs w:val="26"/>
              </w:rPr>
            </w:pPr>
            <w:r w:rsidRPr="005F0FAF">
              <w:rPr>
                <w:sz w:val="28"/>
                <w:szCs w:val="26"/>
              </w:rPr>
              <w:t>Руководителям</w:t>
            </w:r>
          </w:p>
          <w:p w:rsidR="00F52B49" w:rsidRPr="005F0FAF" w:rsidRDefault="00C238E0" w:rsidP="00C238E0">
            <w:pPr>
              <w:jc w:val="center"/>
              <w:rPr>
                <w:sz w:val="28"/>
                <w:szCs w:val="26"/>
              </w:rPr>
            </w:pPr>
            <w:r w:rsidRPr="005F0FAF">
              <w:rPr>
                <w:sz w:val="28"/>
                <w:szCs w:val="26"/>
              </w:rPr>
              <w:t xml:space="preserve">энергоснабжающих </w:t>
            </w:r>
            <w:r w:rsidR="00F52B49" w:rsidRPr="005F0FAF">
              <w:rPr>
                <w:sz w:val="28"/>
                <w:szCs w:val="26"/>
              </w:rPr>
              <w:t>и</w:t>
            </w:r>
          </w:p>
          <w:p w:rsidR="00C238E0" w:rsidRPr="005F0FAF" w:rsidRDefault="00F52B49" w:rsidP="00C238E0">
            <w:pPr>
              <w:jc w:val="center"/>
              <w:rPr>
                <w:sz w:val="28"/>
                <w:szCs w:val="26"/>
              </w:rPr>
            </w:pPr>
            <w:r w:rsidRPr="005F0FAF">
              <w:rPr>
                <w:sz w:val="28"/>
                <w:szCs w:val="26"/>
              </w:rPr>
              <w:t>территориальных сетевых</w:t>
            </w:r>
          </w:p>
          <w:p w:rsidR="00F52B49" w:rsidRPr="005F0FAF" w:rsidRDefault="00F52B49" w:rsidP="00C238E0">
            <w:pPr>
              <w:jc w:val="center"/>
              <w:rPr>
                <w:sz w:val="28"/>
                <w:szCs w:val="26"/>
              </w:rPr>
            </w:pPr>
            <w:r w:rsidRPr="005F0FAF">
              <w:rPr>
                <w:sz w:val="28"/>
                <w:szCs w:val="26"/>
              </w:rPr>
              <w:t>организаций Чеченской Республики</w:t>
            </w:r>
          </w:p>
          <w:p w:rsidR="00F52B49" w:rsidRPr="00970D9D" w:rsidRDefault="00F52B49" w:rsidP="00C238E0">
            <w:pPr>
              <w:spacing w:line="264" w:lineRule="auto"/>
              <w:jc w:val="center"/>
              <w:rPr>
                <w:szCs w:val="25"/>
              </w:rPr>
            </w:pPr>
          </w:p>
          <w:p w:rsidR="00F52B49" w:rsidRPr="00970D9D" w:rsidRDefault="00F52B49" w:rsidP="00C238E0">
            <w:pPr>
              <w:spacing w:line="264" w:lineRule="auto"/>
              <w:rPr>
                <w:szCs w:val="25"/>
              </w:rPr>
            </w:pPr>
          </w:p>
          <w:p w:rsidR="00F52B49" w:rsidRPr="00970D9D" w:rsidRDefault="00F52B49" w:rsidP="00C238E0">
            <w:pPr>
              <w:spacing w:line="264" w:lineRule="auto"/>
              <w:rPr>
                <w:szCs w:val="25"/>
              </w:rPr>
            </w:pPr>
          </w:p>
          <w:p w:rsidR="00F52B49" w:rsidRPr="00970D9D" w:rsidRDefault="00F52B49" w:rsidP="00C238E0">
            <w:pPr>
              <w:spacing w:line="264" w:lineRule="auto"/>
              <w:rPr>
                <w:szCs w:val="25"/>
              </w:rPr>
            </w:pPr>
            <w:r w:rsidRPr="00970D9D">
              <w:rPr>
                <w:szCs w:val="25"/>
              </w:rPr>
              <w:t xml:space="preserve"> </w:t>
            </w:r>
          </w:p>
          <w:p w:rsidR="00F52B49" w:rsidRPr="00970D9D" w:rsidRDefault="00F52B49" w:rsidP="00C238E0">
            <w:pPr>
              <w:spacing w:line="264" w:lineRule="auto"/>
              <w:rPr>
                <w:b/>
                <w:szCs w:val="25"/>
              </w:rPr>
            </w:pPr>
          </w:p>
          <w:p w:rsidR="00F52B49" w:rsidRPr="00970D9D" w:rsidRDefault="00F52B49" w:rsidP="00C238E0">
            <w:pPr>
              <w:spacing w:line="264" w:lineRule="auto"/>
              <w:rPr>
                <w:b/>
                <w:szCs w:val="25"/>
              </w:rPr>
            </w:pPr>
            <w:r w:rsidRPr="00970D9D">
              <w:rPr>
                <w:b/>
                <w:szCs w:val="25"/>
              </w:rPr>
              <w:t xml:space="preserve">Т.В. </w:t>
            </w:r>
            <w:proofErr w:type="spellStart"/>
            <w:r w:rsidRPr="00970D9D">
              <w:rPr>
                <w:b/>
                <w:szCs w:val="25"/>
              </w:rPr>
              <w:t>Шиповаловой</w:t>
            </w:r>
            <w:proofErr w:type="spellEnd"/>
          </w:p>
        </w:tc>
      </w:tr>
    </w:tbl>
    <w:p w:rsidR="004E5481" w:rsidRPr="00E075BF" w:rsidRDefault="00E075BF" w:rsidP="00F52B49">
      <w:pPr>
        <w:tabs>
          <w:tab w:val="left" w:pos="1170"/>
          <w:tab w:val="left" w:pos="1290"/>
          <w:tab w:val="center" w:pos="2350"/>
          <w:tab w:val="center" w:pos="2584"/>
          <w:tab w:val="left" w:pos="6630"/>
        </w:tabs>
        <w:rPr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          </w:t>
      </w:r>
      <w:r w:rsidR="00335181">
        <w:rPr>
          <w:b/>
          <w:caps/>
          <w:sz w:val="26"/>
          <w:szCs w:val="26"/>
        </w:rPr>
        <w:t xml:space="preserve">  </w:t>
      </w:r>
      <w:r w:rsidRPr="00314293">
        <w:rPr>
          <w:b/>
          <w:caps/>
          <w:sz w:val="26"/>
          <w:szCs w:val="26"/>
        </w:rPr>
        <w:t xml:space="preserve">   </w:t>
      </w:r>
      <w:r w:rsidR="00F52B49">
        <w:rPr>
          <w:caps/>
          <w:sz w:val="26"/>
          <w:szCs w:val="26"/>
        </w:rPr>
        <w:t xml:space="preserve">цен   и   Тарифов        </w:t>
      </w:r>
    </w:p>
    <w:p w:rsidR="00E075BF" w:rsidRPr="00DF619C" w:rsidRDefault="004E5481" w:rsidP="004E5481">
      <w:pPr>
        <w:tabs>
          <w:tab w:val="left" w:pos="1170"/>
          <w:tab w:val="left" w:pos="1290"/>
          <w:tab w:val="center" w:pos="2350"/>
          <w:tab w:val="center" w:pos="2584"/>
          <w:tab w:val="left" w:pos="5880"/>
          <w:tab w:val="left" w:pos="7020"/>
        </w:tabs>
        <w:spacing w:after="120"/>
        <w:rPr>
          <w:sz w:val="20"/>
          <w:szCs w:val="20"/>
        </w:rPr>
      </w:pPr>
      <w:r>
        <w:rPr>
          <w:caps/>
          <w:sz w:val="26"/>
          <w:szCs w:val="26"/>
        </w:rPr>
        <w:t xml:space="preserve">     </w:t>
      </w:r>
      <w:r w:rsidR="00335181">
        <w:rPr>
          <w:caps/>
          <w:sz w:val="26"/>
          <w:szCs w:val="26"/>
        </w:rPr>
        <w:t xml:space="preserve">  </w:t>
      </w:r>
      <w:r>
        <w:rPr>
          <w:caps/>
          <w:sz w:val="26"/>
          <w:szCs w:val="26"/>
        </w:rPr>
        <w:t xml:space="preserve"> </w:t>
      </w:r>
      <w:r w:rsidR="00E075BF">
        <w:rPr>
          <w:caps/>
          <w:sz w:val="26"/>
          <w:szCs w:val="26"/>
        </w:rPr>
        <w:t xml:space="preserve">  ЧЕЧЕНСКОЙ </w:t>
      </w:r>
      <w:r w:rsidR="00E075BF" w:rsidRPr="00DF619C">
        <w:rPr>
          <w:caps/>
          <w:sz w:val="26"/>
          <w:szCs w:val="26"/>
        </w:rPr>
        <w:t>РЕСПУБЛИКИ</w:t>
      </w:r>
    </w:p>
    <w:p w:rsidR="00E075BF" w:rsidRDefault="00E075BF" w:rsidP="00E075BF">
      <w:pPr>
        <w:tabs>
          <w:tab w:val="left" w:pos="4920"/>
          <w:tab w:val="left" w:pos="7245"/>
        </w:tabs>
        <w:ind w:left="-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8D29F5">
        <w:rPr>
          <w:b/>
          <w:sz w:val="20"/>
          <w:szCs w:val="20"/>
        </w:rPr>
        <w:t xml:space="preserve">364020, </w:t>
      </w:r>
      <w:r>
        <w:rPr>
          <w:b/>
          <w:sz w:val="20"/>
          <w:szCs w:val="20"/>
        </w:rPr>
        <w:t>г.</w:t>
      </w:r>
      <w:r w:rsidRPr="008D29F5">
        <w:rPr>
          <w:b/>
          <w:sz w:val="20"/>
          <w:szCs w:val="20"/>
        </w:rPr>
        <w:t xml:space="preserve"> Грозный</w:t>
      </w:r>
      <w:r>
        <w:rPr>
          <w:b/>
          <w:sz w:val="20"/>
          <w:szCs w:val="20"/>
        </w:rPr>
        <w:t>, Старопромысловское шоссе,7</w:t>
      </w:r>
    </w:p>
    <w:p w:rsidR="00E075BF" w:rsidRPr="002F4D12" w:rsidRDefault="00E075BF" w:rsidP="00E075BF">
      <w:pPr>
        <w:tabs>
          <w:tab w:val="left" w:pos="4920"/>
          <w:tab w:val="left" w:pos="7245"/>
        </w:tabs>
        <w:ind w:left="-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Т</w:t>
      </w:r>
      <w:r w:rsidRPr="008D29F5">
        <w:rPr>
          <w:b/>
          <w:sz w:val="20"/>
          <w:szCs w:val="20"/>
        </w:rPr>
        <w:t>ел./факс: (8-871-2) 22-25-48</w:t>
      </w:r>
      <w:r>
        <w:rPr>
          <w:b/>
          <w:sz w:val="20"/>
          <w:szCs w:val="20"/>
        </w:rPr>
        <w:t xml:space="preserve">. </w:t>
      </w:r>
      <w:r w:rsidRPr="008D29F5">
        <w:rPr>
          <w:b/>
          <w:sz w:val="20"/>
          <w:szCs w:val="20"/>
          <w:lang w:val="en-US"/>
        </w:rPr>
        <w:t>Email</w:t>
      </w:r>
      <w:r w:rsidRPr="00CA1668"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  <w:lang w:val="en-US"/>
        </w:rPr>
        <w:t>delo</w:t>
      </w:r>
      <w:proofErr w:type="spellEnd"/>
      <w:r w:rsidRPr="00CA1668">
        <w:rPr>
          <w:b/>
          <w:sz w:val="20"/>
          <w:szCs w:val="20"/>
        </w:rPr>
        <w:t>@</w:t>
      </w:r>
      <w:proofErr w:type="spellStart"/>
      <w:r>
        <w:rPr>
          <w:b/>
          <w:sz w:val="20"/>
          <w:szCs w:val="20"/>
          <w:lang w:val="en-US"/>
        </w:rPr>
        <w:t>tarif</w:t>
      </w:r>
      <w:proofErr w:type="spellEnd"/>
      <w:r w:rsidRPr="00CA1668">
        <w:rPr>
          <w:b/>
          <w:sz w:val="20"/>
          <w:szCs w:val="20"/>
        </w:rPr>
        <w:t>95.</w:t>
      </w:r>
      <w:proofErr w:type="spellStart"/>
      <w:r w:rsidRPr="008D29F5">
        <w:rPr>
          <w:b/>
          <w:sz w:val="20"/>
          <w:szCs w:val="20"/>
          <w:lang w:val="en-US"/>
        </w:rPr>
        <w:t>ru</w:t>
      </w:r>
      <w:proofErr w:type="spellEnd"/>
      <w:r w:rsidRPr="00CA1668">
        <w:rPr>
          <w:b/>
          <w:sz w:val="20"/>
          <w:szCs w:val="20"/>
        </w:rPr>
        <w:t xml:space="preserve"> </w:t>
      </w:r>
    </w:p>
    <w:p w:rsidR="00E075BF" w:rsidRPr="00346C1B" w:rsidRDefault="00E075BF" w:rsidP="00E075BF">
      <w:pPr>
        <w:tabs>
          <w:tab w:val="left" w:pos="360"/>
          <w:tab w:val="left" w:pos="4920"/>
          <w:tab w:val="left" w:pos="7245"/>
        </w:tabs>
        <w:ind w:firstLine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8D29F5">
        <w:rPr>
          <w:b/>
          <w:sz w:val="20"/>
          <w:szCs w:val="20"/>
        </w:rPr>
        <w:t>ОКПО 51340690, ОГРН 1032001207578</w:t>
      </w:r>
    </w:p>
    <w:p w:rsidR="00E075BF" w:rsidRDefault="00E075BF" w:rsidP="00E075BF">
      <w:pPr>
        <w:tabs>
          <w:tab w:val="left" w:pos="360"/>
          <w:tab w:val="left" w:pos="4920"/>
          <w:tab w:val="left" w:pos="7245"/>
        </w:tabs>
        <w:ind w:left="-426" w:firstLine="7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8D29F5">
        <w:rPr>
          <w:b/>
          <w:sz w:val="20"/>
          <w:szCs w:val="20"/>
        </w:rPr>
        <w:t>ИНН 2013428654, КПП 201</w:t>
      </w:r>
      <w:r>
        <w:rPr>
          <w:b/>
          <w:sz w:val="20"/>
          <w:szCs w:val="20"/>
        </w:rPr>
        <w:t>6</w:t>
      </w:r>
      <w:r w:rsidRPr="008D29F5">
        <w:rPr>
          <w:b/>
          <w:sz w:val="20"/>
          <w:szCs w:val="20"/>
        </w:rPr>
        <w:t>01001</w:t>
      </w:r>
    </w:p>
    <w:p w:rsidR="00E075BF" w:rsidRPr="00EB19D0" w:rsidRDefault="00E075BF" w:rsidP="00E075BF">
      <w:pPr>
        <w:tabs>
          <w:tab w:val="left" w:pos="1000"/>
          <w:tab w:val="left" w:pos="1140"/>
        </w:tabs>
        <w:rPr>
          <w:sz w:val="12"/>
          <w:szCs w:val="20"/>
        </w:rPr>
      </w:pPr>
    </w:p>
    <w:p w:rsidR="00E075BF" w:rsidRPr="008B390A" w:rsidRDefault="00E075BF" w:rsidP="00E075BF">
      <w:pPr>
        <w:tabs>
          <w:tab w:val="left" w:pos="1170"/>
          <w:tab w:val="left" w:pos="1290"/>
          <w:tab w:val="center" w:pos="2350"/>
          <w:tab w:val="center" w:pos="2584"/>
          <w:tab w:val="left" w:pos="5880"/>
        </w:tabs>
        <w:rPr>
          <w:caps/>
          <w:sz w:val="26"/>
          <w:szCs w:val="26"/>
          <w:u w:val="single"/>
        </w:rPr>
      </w:pPr>
      <w:r w:rsidRPr="00DF619C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</w:t>
      </w:r>
      <w:r w:rsidRPr="00DF619C">
        <w:rPr>
          <w:b/>
          <w:sz w:val="26"/>
          <w:szCs w:val="26"/>
        </w:rPr>
        <w:t xml:space="preserve">  </w:t>
      </w:r>
      <w:proofErr w:type="gramStart"/>
      <w:r w:rsidRPr="008B390A">
        <w:rPr>
          <w:caps/>
          <w:sz w:val="26"/>
          <w:szCs w:val="26"/>
          <w:u w:val="single"/>
        </w:rPr>
        <w:t>«</w:t>
      </w:r>
      <w:r w:rsidR="008B390A" w:rsidRPr="008B390A">
        <w:rPr>
          <w:caps/>
          <w:sz w:val="26"/>
          <w:szCs w:val="26"/>
          <w:u w:val="single"/>
        </w:rPr>
        <w:t xml:space="preserve">  01</w:t>
      </w:r>
      <w:proofErr w:type="gramEnd"/>
      <w:r w:rsidR="008B390A" w:rsidRPr="008B390A">
        <w:rPr>
          <w:caps/>
          <w:sz w:val="26"/>
          <w:szCs w:val="26"/>
          <w:u w:val="single"/>
        </w:rPr>
        <w:t xml:space="preserve">  »     09  </w:t>
      </w:r>
      <w:r w:rsidRPr="008B390A">
        <w:rPr>
          <w:caps/>
          <w:sz w:val="26"/>
          <w:szCs w:val="26"/>
          <w:u w:val="single"/>
        </w:rPr>
        <w:t xml:space="preserve"> 202</w:t>
      </w:r>
      <w:r w:rsidR="00A56FD9" w:rsidRPr="008B390A">
        <w:rPr>
          <w:caps/>
          <w:sz w:val="26"/>
          <w:szCs w:val="26"/>
          <w:u w:val="single"/>
        </w:rPr>
        <w:t>5</w:t>
      </w:r>
      <w:r w:rsidRPr="008B390A">
        <w:rPr>
          <w:caps/>
          <w:sz w:val="26"/>
          <w:szCs w:val="26"/>
          <w:u w:val="single"/>
        </w:rPr>
        <w:t xml:space="preserve"> </w:t>
      </w:r>
      <w:r w:rsidR="008B390A" w:rsidRPr="008B390A">
        <w:rPr>
          <w:caps/>
          <w:sz w:val="26"/>
          <w:szCs w:val="26"/>
          <w:u w:val="single"/>
        </w:rPr>
        <w:t>№ 752-</w:t>
      </w:r>
      <w:r w:rsidR="008B390A" w:rsidRPr="008B390A">
        <w:rPr>
          <w:sz w:val="28"/>
          <w:szCs w:val="27"/>
          <w:u w:val="single"/>
        </w:rPr>
        <w:t>э</w:t>
      </w:r>
    </w:p>
    <w:p w:rsidR="00E075BF" w:rsidRPr="004A6E15" w:rsidRDefault="00E075BF" w:rsidP="00E075BF">
      <w:pPr>
        <w:tabs>
          <w:tab w:val="left" w:pos="1170"/>
          <w:tab w:val="left" w:pos="1290"/>
          <w:tab w:val="center" w:pos="2350"/>
          <w:tab w:val="center" w:pos="2584"/>
          <w:tab w:val="left" w:pos="5880"/>
        </w:tabs>
        <w:rPr>
          <w:sz w:val="26"/>
          <w:szCs w:val="26"/>
        </w:rPr>
      </w:pPr>
      <w:r>
        <w:rPr>
          <w:color w:val="000000"/>
          <w:sz w:val="22"/>
          <w:szCs w:val="22"/>
        </w:rPr>
        <w:t xml:space="preserve">     </w:t>
      </w:r>
    </w:p>
    <w:p w:rsidR="00E075BF" w:rsidRPr="00A122DC" w:rsidRDefault="00E075BF" w:rsidP="00E075BF">
      <w:pPr>
        <w:tabs>
          <w:tab w:val="left" w:pos="1170"/>
          <w:tab w:val="left" w:pos="1290"/>
          <w:tab w:val="center" w:pos="2350"/>
          <w:tab w:val="center" w:pos="2584"/>
          <w:tab w:val="left" w:pos="5880"/>
        </w:tabs>
        <w:rPr>
          <w:b/>
          <w:sz w:val="6"/>
          <w:szCs w:val="16"/>
        </w:rPr>
      </w:pPr>
      <w:r w:rsidRPr="00E778E6">
        <w:rPr>
          <w:i/>
          <w:color w:val="000000"/>
          <w:sz w:val="18"/>
          <w:szCs w:val="22"/>
        </w:rPr>
        <w:t xml:space="preserve">       </w:t>
      </w:r>
      <w:r>
        <w:rPr>
          <w:i/>
          <w:color w:val="000000"/>
          <w:szCs w:val="26"/>
        </w:rPr>
        <w:t xml:space="preserve"> </w:t>
      </w:r>
    </w:p>
    <w:p w:rsidR="00335181" w:rsidRDefault="00335181" w:rsidP="00E075BF">
      <w:pPr>
        <w:tabs>
          <w:tab w:val="left" w:pos="1000"/>
          <w:tab w:val="left" w:pos="1140"/>
        </w:tabs>
        <w:jc w:val="center"/>
        <w:rPr>
          <w:b/>
          <w:sz w:val="27"/>
          <w:szCs w:val="27"/>
        </w:rPr>
      </w:pPr>
      <w:bookmarkStart w:id="0" w:name="_GoBack"/>
      <w:bookmarkEnd w:id="0"/>
    </w:p>
    <w:p w:rsidR="00E075BF" w:rsidRPr="005F0FAF" w:rsidRDefault="00E075BF" w:rsidP="00E075BF">
      <w:pPr>
        <w:tabs>
          <w:tab w:val="left" w:pos="1000"/>
          <w:tab w:val="left" w:pos="1140"/>
        </w:tabs>
        <w:jc w:val="center"/>
        <w:rPr>
          <w:b/>
          <w:sz w:val="28"/>
          <w:szCs w:val="27"/>
        </w:rPr>
      </w:pPr>
      <w:r w:rsidRPr="005F0FAF">
        <w:rPr>
          <w:b/>
          <w:sz w:val="28"/>
          <w:szCs w:val="27"/>
        </w:rPr>
        <w:t>Информационное письмо!</w:t>
      </w:r>
    </w:p>
    <w:p w:rsidR="00E075BF" w:rsidRPr="005F0FAF" w:rsidRDefault="00E075BF" w:rsidP="00E075BF">
      <w:pPr>
        <w:tabs>
          <w:tab w:val="left" w:pos="1000"/>
          <w:tab w:val="left" w:pos="1140"/>
        </w:tabs>
        <w:jc w:val="center"/>
        <w:rPr>
          <w:b/>
          <w:sz w:val="10"/>
          <w:szCs w:val="28"/>
        </w:rPr>
      </w:pPr>
    </w:p>
    <w:p w:rsidR="00E075BF" w:rsidRPr="005F0FAF" w:rsidRDefault="00E075BF" w:rsidP="00335181">
      <w:pPr>
        <w:spacing w:line="276" w:lineRule="auto"/>
        <w:ind w:firstLine="709"/>
        <w:jc w:val="both"/>
        <w:rPr>
          <w:sz w:val="28"/>
          <w:szCs w:val="27"/>
        </w:rPr>
      </w:pPr>
      <w:r w:rsidRPr="005F0FAF">
        <w:rPr>
          <w:sz w:val="28"/>
          <w:szCs w:val="27"/>
        </w:rPr>
        <w:t>Государственный комитет цен и тарифов Чеченской Республики в</w:t>
      </w:r>
      <w:r w:rsidR="00183323" w:rsidRPr="005F0FAF">
        <w:rPr>
          <w:sz w:val="28"/>
          <w:szCs w:val="27"/>
        </w:rPr>
        <w:t xml:space="preserve"> соответствии с пунктом 30 (1) </w:t>
      </w:r>
      <w:r w:rsidRPr="005F0FAF">
        <w:rPr>
          <w:sz w:val="28"/>
          <w:szCs w:val="27"/>
        </w:rPr>
        <w:t xml:space="preserve">Правил государственного регулирования (пересмотра, применения) цен (тарифов) в </w:t>
      </w:r>
      <w:r w:rsidR="00A122DC" w:rsidRPr="005F0FAF">
        <w:rPr>
          <w:sz w:val="28"/>
          <w:szCs w:val="27"/>
        </w:rPr>
        <w:t>электроэнергетике</w:t>
      </w:r>
      <w:r w:rsidRPr="005F0FAF">
        <w:rPr>
          <w:sz w:val="28"/>
          <w:szCs w:val="27"/>
        </w:rPr>
        <w:t>, утвержденных постановлением Правительства Р</w:t>
      </w:r>
      <w:r w:rsidR="00A122DC" w:rsidRPr="005F0FAF">
        <w:rPr>
          <w:sz w:val="28"/>
          <w:szCs w:val="27"/>
        </w:rPr>
        <w:t>оссийской Федерации</w:t>
      </w:r>
      <w:r w:rsidRPr="005F0FAF">
        <w:rPr>
          <w:sz w:val="28"/>
          <w:szCs w:val="27"/>
        </w:rPr>
        <w:t xml:space="preserve"> от 29 декабря 2011 г. </w:t>
      </w:r>
      <w:r w:rsidR="00A122DC" w:rsidRPr="005F0FAF">
        <w:rPr>
          <w:sz w:val="28"/>
          <w:szCs w:val="27"/>
        </w:rPr>
        <w:t xml:space="preserve">           №</w:t>
      </w:r>
      <w:r w:rsidRPr="005F0FAF">
        <w:rPr>
          <w:sz w:val="28"/>
          <w:szCs w:val="27"/>
        </w:rPr>
        <w:t xml:space="preserve"> 1178, публикует информацию о территориальных сетевых организациях, в отношении которых устанавливаются (пересматриваются) цены (тарифы) на услуги по передаче электрической энергии на 202</w:t>
      </w:r>
      <w:r w:rsidR="00A56FD9">
        <w:rPr>
          <w:sz w:val="28"/>
          <w:szCs w:val="27"/>
        </w:rPr>
        <w:t>6</w:t>
      </w:r>
      <w:r w:rsidRPr="005F0FAF">
        <w:rPr>
          <w:sz w:val="28"/>
          <w:szCs w:val="27"/>
        </w:rPr>
        <w:t xml:space="preserve"> год, а также о территориальных сетевых организациях, оказывающих услуги по передаче электрической энергии в текущем расчетном периоде регулирования, в отношении которых не устанавливаются (не пересматриваются) цены (тарифы) на услуги по передаче электрической энергии на 202</w:t>
      </w:r>
      <w:r w:rsidR="00A56FD9">
        <w:rPr>
          <w:sz w:val="28"/>
          <w:szCs w:val="27"/>
        </w:rPr>
        <w:t>6</w:t>
      </w:r>
      <w:r w:rsidRPr="005F0FAF">
        <w:rPr>
          <w:sz w:val="28"/>
          <w:szCs w:val="27"/>
        </w:rPr>
        <w:t xml:space="preserve"> год: </w:t>
      </w:r>
    </w:p>
    <w:p w:rsidR="00A56FD9" w:rsidRDefault="00A56FD9" w:rsidP="00A122DC">
      <w:pPr>
        <w:spacing w:line="240" w:lineRule="exact"/>
        <w:ind w:firstLine="709"/>
        <w:jc w:val="center"/>
        <w:rPr>
          <w:sz w:val="26"/>
          <w:szCs w:val="26"/>
        </w:rPr>
      </w:pPr>
    </w:p>
    <w:p w:rsidR="00E075BF" w:rsidRPr="005F0FAF" w:rsidRDefault="00E075BF" w:rsidP="00A122DC">
      <w:pPr>
        <w:spacing w:line="240" w:lineRule="exact"/>
        <w:ind w:firstLine="709"/>
        <w:jc w:val="center"/>
        <w:rPr>
          <w:sz w:val="26"/>
          <w:szCs w:val="26"/>
        </w:rPr>
      </w:pPr>
      <w:r w:rsidRPr="005F0FAF">
        <w:rPr>
          <w:sz w:val="26"/>
          <w:szCs w:val="26"/>
        </w:rPr>
        <w:t>Территориальные сетевые организации, в отношении которых</w:t>
      </w:r>
    </w:p>
    <w:p w:rsidR="00335181" w:rsidRPr="005F0FAF" w:rsidRDefault="00E075BF" w:rsidP="00A122DC">
      <w:pPr>
        <w:spacing w:line="240" w:lineRule="exact"/>
        <w:jc w:val="center"/>
        <w:rPr>
          <w:sz w:val="26"/>
          <w:szCs w:val="26"/>
        </w:rPr>
      </w:pPr>
      <w:r w:rsidRPr="005F0FAF">
        <w:rPr>
          <w:sz w:val="26"/>
          <w:szCs w:val="26"/>
        </w:rPr>
        <w:t xml:space="preserve">устанавливаются (пересматриваются) цены (тарифы) на услуги по передаче </w:t>
      </w:r>
    </w:p>
    <w:p w:rsidR="00E075BF" w:rsidRPr="005F0FAF" w:rsidRDefault="00E075BF" w:rsidP="00A122DC">
      <w:pPr>
        <w:spacing w:line="240" w:lineRule="exact"/>
        <w:jc w:val="center"/>
        <w:rPr>
          <w:sz w:val="26"/>
          <w:szCs w:val="26"/>
        </w:rPr>
      </w:pPr>
      <w:r w:rsidRPr="005F0FAF">
        <w:rPr>
          <w:sz w:val="26"/>
          <w:szCs w:val="26"/>
        </w:rPr>
        <w:t>электрической энергии на очередной период регулирования</w:t>
      </w:r>
    </w:p>
    <w:p w:rsidR="00E075BF" w:rsidRPr="00A122DC" w:rsidRDefault="00E075BF" w:rsidP="00E075BF">
      <w:pPr>
        <w:spacing w:line="269" w:lineRule="auto"/>
        <w:ind w:firstLine="709"/>
        <w:jc w:val="center"/>
        <w:rPr>
          <w:sz w:val="12"/>
        </w:rPr>
      </w:pPr>
    </w:p>
    <w:tbl>
      <w:tblPr>
        <w:tblStyle w:val="a5"/>
        <w:tblW w:w="5919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627"/>
        <w:gridCol w:w="1634"/>
        <w:gridCol w:w="1633"/>
        <w:gridCol w:w="1217"/>
        <w:gridCol w:w="1268"/>
        <w:gridCol w:w="1489"/>
        <w:gridCol w:w="1385"/>
        <w:gridCol w:w="1810"/>
      </w:tblGrid>
      <w:tr w:rsidR="00183323" w:rsidRPr="00275C31" w:rsidTr="005F0FAF">
        <w:trPr>
          <w:trHeight w:val="20"/>
        </w:trPr>
        <w:tc>
          <w:tcPr>
            <w:tcW w:w="283" w:type="pct"/>
            <w:vAlign w:val="center"/>
          </w:tcPr>
          <w:p w:rsidR="00275C31" w:rsidRPr="00275C31" w:rsidRDefault="00275C31" w:rsidP="00465570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№</w:t>
            </w:r>
          </w:p>
          <w:p w:rsidR="00275C31" w:rsidRPr="00275C31" w:rsidRDefault="00275C31" w:rsidP="00465570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п/п</w:t>
            </w:r>
          </w:p>
        </w:tc>
        <w:tc>
          <w:tcPr>
            <w:tcW w:w="738" w:type="pct"/>
            <w:vAlign w:val="center"/>
          </w:tcPr>
          <w:p w:rsidR="00275C31" w:rsidRPr="00275C31" w:rsidRDefault="00275C31" w:rsidP="00465570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Полное наименование</w:t>
            </w:r>
          </w:p>
        </w:tc>
        <w:tc>
          <w:tcPr>
            <w:tcW w:w="738" w:type="pct"/>
            <w:vAlign w:val="center"/>
          </w:tcPr>
          <w:p w:rsidR="00275C31" w:rsidRPr="00275C31" w:rsidRDefault="00275C31" w:rsidP="00465570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Сокращенное наименование</w:t>
            </w:r>
          </w:p>
        </w:tc>
        <w:tc>
          <w:tcPr>
            <w:tcW w:w="550" w:type="pct"/>
            <w:vAlign w:val="center"/>
          </w:tcPr>
          <w:p w:rsidR="00275C31" w:rsidRPr="00275C31" w:rsidRDefault="00275C31" w:rsidP="00465570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ИНН</w:t>
            </w:r>
          </w:p>
        </w:tc>
        <w:tc>
          <w:tcPr>
            <w:tcW w:w="573" w:type="pct"/>
            <w:vAlign w:val="center"/>
          </w:tcPr>
          <w:p w:rsidR="00275C31" w:rsidRPr="00275C31" w:rsidRDefault="00275C31" w:rsidP="00465570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КПП</w:t>
            </w:r>
          </w:p>
        </w:tc>
        <w:tc>
          <w:tcPr>
            <w:tcW w:w="673" w:type="pct"/>
            <w:vAlign w:val="center"/>
          </w:tcPr>
          <w:p w:rsidR="00275C31" w:rsidRPr="00275C31" w:rsidRDefault="00275C31" w:rsidP="00465570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Официальный сайт организации</w:t>
            </w:r>
          </w:p>
        </w:tc>
        <w:tc>
          <w:tcPr>
            <w:tcW w:w="626" w:type="pct"/>
            <w:vAlign w:val="center"/>
          </w:tcPr>
          <w:p w:rsidR="00275C31" w:rsidRPr="00275C31" w:rsidRDefault="00275C31" w:rsidP="00465570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Абонентский номер</w:t>
            </w:r>
          </w:p>
        </w:tc>
        <w:tc>
          <w:tcPr>
            <w:tcW w:w="818" w:type="pct"/>
            <w:vAlign w:val="center"/>
          </w:tcPr>
          <w:p w:rsidR="00465570" w:rsidRDefault="00183323" w:rsidP="0046557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Наличие </w:t>
            </w:r>
          </w:p>
          <w:p w:rsidR="00275C31" w:rsidRPr="00275C31" w:rsidRDefault="00183323" w:rsidP="0046557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9573D4" w:rsidRPr="009573D4">
              <w:rPr>
                <w:sz w:val="20"/>
              </w:rPr>
              <w:t>бъект</w:t>
            </w:r>
            <w:r>
              <w:rPr>
                <w:sz w:val="20"/>
              </w:rPr>
              <w:t>ов</w:t>
            </w:r>
            <w:r w:rsidR="009573D4" w:rsidRPr="009573D4">
              <w:rPr>
                <w:sz w:val="20"/>
              </w:rPr>
              <w:t xml:space="preserve"> </w:t>
            </w:r>
            <w:r w:rsidR="009573D4">
              <w:rPr>
                <w:sz w:val="20"/>
              </w:rPr>
              <w:t>ЭСХ</w:t>
            </w:r>
            <w:r w:rsidR="009573D4" w:rsidRPr="009573D4">
              <w:rPr>
                <w:sz w:val="20"/>
              </w:rPr>
              <w:t>, напряжени</w:t>
            </w:r>
            <w:r w:rsidR="009573D4">
              <w:rPr>
                <w:sz w:val="20"/>
              </w:rPr>
              <w:t>ем</w:t>
            </w:r>
            <w:r w:rsidR="009573D4" w:rsidRPr="009573D4">
              <w:rPr>
                <w:sz w:val="20"/>
              </w:rPr>
              <w:t xml:space="preserve"> 110 кВ и выше</w:t>
            </w:r>
          </w:p>
        </w:tc>
      </w:tr>
      <w:tr w:rsidR="00183323" w:rsidRPr="00275C31" w:rsidTr="005F0FAF">
        <w:trPr>
          <w:trHeight w:val="20"/>
        </w:trPr>
        <w:tc>
          <w:tcPr>
            <w:tcW w:w="283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1</w:t>
            </w:r>
          </w:p>
        </w:tc>
        <w:tc>
          <w:tcPr>
            <w:tcW w:w="738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2</w:t>
            </w:r>
          </w:p>
        </w:tc>
        <w:tc>
          <w:tcPr>
            <w:tcW w:w="738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3</w:t>
            </w:r>
          </w:p>
        </w:tc>
        <w:tc>
          <w:tcPr>
            <w:tcW w:w="550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4</w:t>
            </w:r>
          </w:p>
        </w:tc>
        <w:tc>
          <w:tcPr>
            <w:tcW w:w="573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5</w:t>
            </w:r>
          </w:p>
        </w:tc>
        <w:tc>
          <w:tcPr>
            <w:tcW w:w="673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6</w:t>
            </w:r>
          </w:p>
        </w:tc>
        <w:tc>
          <w:tcPr>
            <w:tcW w:w="626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18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83323" w:rsidRPr="00275C31" w:rsidTr="005F0FAF">
        <w:trPr>
          <w:trHeight w:val="20"/>
        </w:trPr>
        <w:tc>
          <w:tcPr>
            <w:tcW w:w="283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1</w:t>
            </w:r>
          </w:p>
        </w:tc>
        <w:tc>
          <w:tcPr>
            <w:tcW w:w="738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А</w:t>
            </w:r>
            <w:r>
              <w:rPr>
                <w:sz w:val="20"/>
              </w:rPr>
              <w:t>кционерное общество</w:t>
            </w:r>
            <w:r w:rsidRPr="00275C31">
              <w:rPr>
                <w:sz w:val="20"/>
              </w:rPr>
              <w:t xml:space="preserve"> «Чеченэнерго»</w:t>
            </w:r>
          </w:p>
        </w:tc>
        <w:tc>
          <w:tcPr>
            <w:tcW w:w="738" w:type="pct"/>
            <w:vAlign w:val="center"/>
          </w:tcPr>
          <w:p w:rsidR="009573D4" w:rsidRPr="00275C31" w:rsidRDefault="009573D4" w:rsidP="00335181">
            <w:pPr>
              <w:jc w:val="center"/>
              <w:rPr>
                <w:sz w:val="20"/>
              </w:rPr>
            </w:pPr>
            <w:r w:rsidRPr="00275C31">
              <w:rPr>
                <w:sz w:val="20"/>
              </w:rPr>
              <w:t>АО «Чеченэнерго»</w:t>
            </w:r>
          </w:p>
        </w:tc>
        <w:tc>
          <w:tcPr>
            <w:tcW w:w="550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2016081143</w:t>
            </w:r>
          </w:p>
        </w:tc>
        <w:tc>
          <w:tcPr>
            <w:tcW w:w="573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201401001</w:t>
            </w:r>
          </w:p>
        </w:tc>
        <w:tc>
          <w:tcPr>
            <w:tcW w:w="673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  <w:u w:val="single"/>
                <w:lang w:val="en-US"/>
              </w:rPr>
            </w:pPr>
            <w:proofErr w:type="gramStart"/>
            <w:r w:rsidRPr="00275C31">
              <w:rPr>
                <w:sz w:val="20"/>
                <w:u w:val="single"/>
                <w:lang w:val="en-US"/>
              </w:rPr>
              <w:t>www</w:t>
            </w:r>
            <w:proofErr w:type="gramEnd"/>
            <w:r w:rsidRPr="00275C31">
              <w:rPr>
                <w:sz w:val="20"/>
                <w:u w:val="single"/>
              </w:rPr>
              <w:t>.</w:t>
            </w:r>
            <w:hyperlink r:id="rId7" w:history="1">
              <w:proofErr w:type="spellStart"/>
              <w:r w:rsidRPr="00275C31">
                <w:rPr>
                  <w:rStyle w:val="a6"/>
                  <w:sz w:val="20"/>
                  <w:lang w:val="en-US"/>
                </w:rPr>
                <w:t>chechenenergo</w:t>
              </w:r>
              <w:proofErr w:type="spellEnd"/>
            </w:hyperlink>
            <w:r w:rsidRPr="00275C31">
              <w:rPr>
                <w:sz w:val="20"/>
                <w:u w:val="single"/>
              </w:rPr>
              <w:t>.</w:t>
            </w:r>
            <w:proofErr w:type="spellStart"/>
            <w:r w:rsidRPr="00275C31">
              <w:rPr>
                <w:sz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626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8 (712) 222 64 38</w:t>
            </w:r>
          </w:p>
        </w:tc>
        <w:tc>
          <w:tcPr>
            <w:tcW w:w="818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183323" w:rsidRPr="00275C31" w:rsidTr="005F0FAF">
        <w:trPr>
          <w:trHeight w:val="20"/>
        </w:trPr>
        <w:tc>
          <w:tcPr>
            <w:tcW w:w="283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2</w:t>
            </w:r>
          </w:p>
        </w:tc>
        <w:tc>
          <w:tcPr>
            <w:tcW w:w="738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А</w:t>
            </w:r>
            <w:r>
              <w:rPr>
                <w:sz w:val="20"/>
              </w:rPr>
              <w:t>кционерное общество</w:t>
            </w:r>
            <w:r w:rsidRPr="00275C31">
              <w:rPr>
                <w:sz w:val="20"/>
              </w:rPr>
              <w:t xml:space="preserve"> «Оборонэнерго»</w:t>
            </w:r>
          </w:p>
        </w:tc>
        <w:tc>
          <w:tcPr>
            <w:tcW w:w="738" w:type="pct"/>
            <w:vAlign w:val="center"/>
          </w:tcPr>
          <w:p w:rsidR="009573D4" w:rsidRPr="00275C31" w:rsidRDefault="009573D4" w:rsidP="00335181">
            <w:pPr>
              <w:jc w:val="center"/>
              <w:rPr>
                <w:sz w:val="20"/>
              </w:rPr>
            </w:pPr>
            <w:r w:rsidRPr="00275C31">
              <w:rPr>
                <w:sz w:val="20"/>
              </w:rPr>
              <w:t>АО «Оборонэнерго»</w:t>
            </w:r>
          </w:p>
        </w:tc>
        <w:tc>
          <w:tcPr>
            <w:tcW w:w="550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7704726225</w:t>
            </w:r>
          </w:p>
        </w:tc>
        <w:tc>
          <w:tcPr>
            <w:tcW w:w="573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263243001</w:t>
            </w:r>
          </w:p>
        </w:tc>
        <w:tc>
          <w:tcPr>
            <w:tcW w:w="673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  <w:u w:val="single"/>
                <w:lang w:val="en-US"/>
              </w:rPr>
            </w:pPr>
            <w:proofErr w:type="gramStart"/>
            <w:r w:rsidRPr="00275C31">
              <w:rPr>
                <w:sz w:val="20"/>
                <w:u w:val="single"/>
                <w:lang w:val="en-US"/>
              </w:rPr>
              <w:t>www</w:t>
            </w:r>
            <w:proofErr w:type="gramEnd"/>
            <w:r w:rsidRPr="00275C31">
              <w:rPr>
                <w:sz w:val="20"/>
                <w:u w:val="single"/>
              </w:rPr>
              <w:t>.</w:t>
            </w:r>
            <w:hyperlink r:id="rId8" w:history="1">
              <w:proofErr w:type="spellStart"/>
              <w:r w:rsidRPr="00275C31">
                <w:rPr>
                  <w:rStyle w:val="a6"/>
                  <w:sz w:val="20"/>
                  <w:lang w:val="en-US"/>
                </w:rPr>
                <w:t>oboronenergo</w:t>
              </w:r>
              <w:proofErr w:type="spellEnd"/>
            </w:hyperlink>
            <w:r w:rsidRPr="00275C31">
              <w:rPr>
                <w:sz w:val="20"/>
                <w:u w:val="single"/>
              </w:rPr>
              <w:t>.</w:t>
            </w:r>
            <w:proofErr w:type="spellStart"/>
            <w:r w:rsidRPr="00275C31">
              <w:rPr>
                <w:sz w:val="20"/>
                <w:u w:val="single"/>
                <w:lang w:val="en-US"/>
              </w:rPr>
              <w:t>su</w:t>
            </w:r>
            <w:proofErr w:type="spellEnd"/>
          </w:p>
        </w:tc>
        <w:tc>
          <w:tcPr>
            <w:tcW w:w="626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8 (800) 222 32 20</w:t>
            </w:r>
          </w:p>
        </w:tc>
        <w:tc>
          <w:tcPr>
            <w:tcW w:w="818" w:type="pct"/>
            <w:vAlign w:val="center"/>
          </w:tcPr>
          <w:p w:rsidR="009573D4" w:rsidRPr="00275C31" w:rsidRDefault="009573D4" w:rsidP="0033518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A56FD9" w:rsidRPr="00275C31" w:rsidTr="005F0FAF">
        <w:trPr>
          <w:trHeight w:val="20"/>
        </w:trPr>
        <w:tc>
          <w:tcPr>
            <w:tcW w:w="283" w:type="pct"/>
            <w:vAlign w:val="center"/>
          </w:tcPr>
          <w:p w:rsidR="00A56FD9" w:rsidRPr="00275C31" w:rsidRDefault="00A56FD9" w:rsidP="00A56FD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8" w:type="pct"/>
            <w:vAlign w:val="center"/>
          </w:tcPr>
          <w:p w:rsidR="00A56FD9" w:rsidRPr="009573D4" w:rsidRDefault="00A56FD9" w:rsidP="00A56FD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Открытое акционерное общество «Российские железные дороги»</w:t>
            </w:r>
          </w:p>
        </w:tc>
        <w:tc>
          <w:tcPr>
            <w:tcW w:w="738" w:type="pct"/>
            <w:vAlign w:val="center"/>
          </w:tcPr>
          <w:p w:rsidR="00A56FD9" w:rsidRPr="009573D4" w:rsidRDefault="00A56FD9" w:rsidP="00A56FD9">
            <w:pPr>
              <w:spacing w:line="240" w:lineRule="exact"/>
              <w:jc w:val="center"/>
              <w:rPr>
                <w:sz w:val="20"/>
              </w:rPr>
            </w:pPr>
            <w:r w:rsidRPr="009573D4">
              <w:rPr>
                <w:sz w:val="20"/>
              </w:rPr>
              <w:t>ОАО «РЖД»</w:t>
            </w:r>
          </w:p>
        </w:tc>
        <w:tc>
          <w:tcPr>
            <w:tcW w:w="550" w:type="pct"/>
            <w:vAlign w:val="center"/>
          </w:tcPr>
          <w:p w:rsidR="00A56FD9" w:rsidRPr="009573D4" w:rsidRDefault="00A56FD9" w:rsidP="00A56FD9">
            <w:pPr>
              <w:spacing w:line="240" w:lineRule="exact"/>
              <w:jc w:val="center"/>
              <w:rPr>
                <w:sz w:val="20"/>
              </w:rPr>
            </w:pPr>
            <w:r w:rsidRPr="009573D4">
              <w:rPr>
                <w:sz w:val="20"/>
              </w:rPr>
              <w:t>7708503727</w:t>
            </w:r>
          </w:p>
        </w:tc>
        <w:tc>
          <w:tcPr>
            <w:tcW w:w="573" w:type="pct"/>
            <w:vAlign w:val="center"/>
          </w:tcPr>
          <w:p w:rsidR="00A56FD9" w:rsidRPr="009573D4" w:rsidRDefault="00A56FD9" w:rsidP="00A56FD9">
            <w:pPr>
              <w:spacing w:line="240" w:lineRule="exact"/>
              <w:jc w:val="center"/>
              <w:rPr>
                <w:sz w:val="20"/>
              </w:rPr>
            </w:pPr>
            <w:r w:rsidRPr="009573D4">
              <w:rPr>
                <w:sz w:val="20"/>
              </w:rPr>
              <w:t>616745011</w:t>
            </w:r>
          </w:p>
        </w:tc>
        <w:tc>
          <w:tcPr>
            <w:tcW w:w="673" w:type="pct"/>
            <w:vAlign w:val="center"/>
          </w:tcPr>
          <w:p w:rsidR="00A56FD9" w:rsidRPr="009573D4" w:rsidRDefault="00A56FD9" w:rsidP="00A56FD9">
            <w:pPr>
              <w:spacing w:line="240" w:lineRule="exact"/>
              <w:jc w:val="center"/>
              <w:rPr>
                <w:sz w:val="20"/>
                <w:u w:val="single"/>
                <w:lang w:val="en-US"/>
              </w:rPr>
            </w:pPr>
            <w:proofErr w:type="gramStart"/>
            <w:r w:rsidRPr="009573D4">
              <w:rPr>
                <w:sz w:val="20"/>
                <w:u w:val="single"/>
                <w:lang w:val="en-US"/>
              </w:rPr>
              <w:t>www</w:t>
            </w:r>
            <w:proofErr w:type="gramEnd"/>
            <w:r w:rsidRPr="009573D4">
              <w:rPr>
                <w:sz w:val="20"/>
                <w:u w:val="single"/>
              </w:rPr>
              <w:t>.</w:t>
            </w:r>
            <w:hyperlink r:id="rId9" w:history="1">
              <w:proofErr w:type="spellStart"/>
              <w:r w:rsidRPr="009573D4">
                <w:rPr>
                  <w:rStyle w:val="a6"/>
                  <w:sz w:val="20"/>
                  <w:lang w:val="en-US"/>
                </w:rPr>
                <w:t>rzd</w:t>
              </w:r>
              <w:proofErr w:type="spellEnd"/>
            </w:hyperlink>
            <w:r w:rsidRPr="009573D4">
              <w:rPr>
                <w:sz w:val="20"/>
                <w:u w:val="single"/>
              </w:rPr>
              <w:t>.</w:t>
            </w:r>
            <w:proofErr w:type="spellStart"/>
            <w:r w:rsidRPr="009573D4">
              <w:rPr>
                <w:sz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626" w:type="pct"/>
            <w:vAlign w:val="center"/>
          </w:tcPr>
          <w:p w:rsidR="00A56FD9" w:rsidRPr="009573D4" w:rsidRDefault="00A56FD9" w:rsidP="00A56FD9">
            <w:pPr>
              <w:spacing w:line="240" w:lineRule="exact"/>
              <w:jc w:val="center"/>
              <w:rPr>
                <w:sz w:val="20"/>
              </w:rPr>
            </w:pPr>
            <w:r w:rsidRPr="009573D4">
              <w:rPr>
                <w:sz w:val="20"/>
              </w:rPr>
              <w:t>8 (495) 955 92 27</w:t>
            </w:r>
          </w:p>
        </w:tc>
        <w:tc>
          <w:tcPr>
            <w:tcW w:w="818" w:type="pct"/>
            <w:vAlign w:val="center"/>
          </w:tcPr>
          <w:p w:rsidR="00A56FD9" w:rsidRPr="009573D4" w:rsidRDefault="00A56FD9" w:rsidP="00A56FD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</w:tbl>
    <w:p w:rsidR="00E075BF" w:rsidRPr="005F0FAF" w:rsidRDefault="00E075BF" w:rsidP="00A56FD9">
      <w:pPr>
        <w:ind w:firstLine="993"/>
        <w:jc w:val="both"/>
        <w:rPr>
          <w:sz w:val="26"/>
          <w:szCs w:val="26"/>
        </w:rPr>
      </w:pPr>
      <w:r w:rsidRPr="00183323">
        <w:rPr>
          <w:szCs w:val="27"/>
        </w:rPr>
        <w:lastRenderedPageBreak/>
        <w:t xml:space="preserve">         </w:t>
      </w:r>
      <w:r w:rsidRPr="005F0FAF">
        <w:rPr>
          <w:sz w:val="26"/>
          <w:szCs w:val="26"/>
        </w:rPr>
        <w:t xml:space="preserve">   Территориальные сетевые организации, в отношении которых не</w:t>
      </w:r>
    </w:p>
    <w:p w:rsidR="00335181" w:rsidRPr="005F0FAF" w:rsidRDefault="00E075BF" w:rsidP="005F0FAF">
      <w:pPr>
        <w:spacing w:line="240" w:lineRule="exact"/>
        <w:ind w:firstLine="709"/>
        <w:jc w:val="center"/>
        <w:rPr>
          <w:sz w:val="26"/>
          <w:szCs w:val="26"/>
        </w:rPr>
      </w:pPr>
      <w:r w:rsidRPr="005F0FAF">
        <w:rPr>
          <w:sz w:val="26"/>
          <w:szCs w:val="26"/>
        </w:rPr>
        <w:t>устанавливаются (пересматриваются) цены (тарифы) на у</w:t>
      </w:r>
      <w:r w:rsidR="00230F2C" w:rsidRPr="005F0FAF">
        <w:rPr>
          <w:sz w:val="26"/>
          <w:szCs w:val="26"/>
        </w:rPr>
        <w:t xml:space="preserve">слуги по передаче </w:t>
      </w:r>
    </w:p>
    <w:p w:rsidR="00E075BF" w:rsidRPr="005F0FAF" w:rsidRDefault="00230F2C" w:rsidP="005F0FAF">
      <w:pPr>
        <w:spacing w:line="240" w:lineRule="exact"/>
        <w:ind w:firstLine="709"/>
        <w:jc w:val="center"/>
        <w:rPr>
          <w:sz w:val="26"/>
          <w:szCs w:val="26"/>
        </w:rPr>
      </w:pPr>
      <w:r w:rsidRPr="005F0FAF">
        <w:rPr>
          <w:sz w:val="26"/>
          <w:szCs w:val="26"/>
        </w:rPr>
        <w:t xml:space="preserve">электрической </w:t>
      </w:r>
      <w:r w:rsidR="00E075BF" w:rsidRPr="005F0FAF">
        <w:rPr>
          <w:sz w:val="26"/>
          <w:szCs w:val="26"/>
        </w:rPr>
        <w:t>энергии на очередной период регулирования</w:t>
      </w:r>
    </w:p>
    <w:tbl>
      <w:tblPr>
        <w:tblStyle w:val="a5"/>
        <w:tblW w:w="5916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628"/>
        <w:gridCol w:w="1643"/>
        <w:gridCol w:w="1555"/>
        <w:gridCol w:w="1285"/>
        <w:gridCol w:w="1267"/>
        <w:gridCol w:w="1488"/>
        <w:gridCol w:w="1402"/>
        <w:gridCol w:w="1789"/>
      </w:tblGrid>
      <w:tr w:rsidR="00183323" w:rsidRPr="009573D4" w:rsidTr="00465570">
        <w:trPr>
          <w:trHeight w:val="24"/>
        </w:trPr>
        <w:tc>
          <w:tcPr>
            <w:tcW w:w="284" w:type="pct"/>
            <w:vAlign w:val="center"/>
          </w:tcPr>
          <w:p w:rsidR="009573D4" w:rsidRPr="009573D4" w:rsidRDefault="009573D4" w:rsidP="00183323">
            <w:pPr>
              <w:spacing w:line="240" w:lineRule="exact"/>
              <w:jc w:val="center"/>
              <w:rPr>
                <w:sz w:val="20"/>
              </w:rPr>
            </w:pPr>
            <w:r w:rsidRPr="009573D4">
              <w:rPr>
                <w:sz w:val="20"/>
              </w:rPr>
              <w:t>№</w:t>
            </w:r>
          </w:p>
          <w:p w:rsidR="009573D4" w:rsidRPr="009573D4" w:rsidRDefault="009573D4" w:rsidP="00183323">
            <w:pPr>
              <w:spacing w:line="240" w:lineRule="exact"/>
              <w:jc w:val="center"/>
              <w:rPr>
                <w:sz w:val="20"/>
              </w:rPr>
            </w:pPr>
            <w:r w:rsidRPr="009573D4">
              <w:rPr>
                <w:sz w:val="20"/>
              </w:rPr>
              <w:t>п/п</w:t>
            </w:r>
          </w:p>
        </w:tc>
        <w:tc>
          <w:tcPr>
            <w:tcW w:w="743" w:type="pct"/>
            <w:vAlign w:val="center"/>
          </w:tcPr>
          <w:p w:rsidR="009573D4" w:rsidRPr="00275C31" w:rsidRDefault="009573D4" w:rsidP="00183323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Полное наименование</w:t>
            </w:r>
          </w:p>
        </w:tc>
        <w:tc>
          <w:tcPr>
            <w:tcW w:w="703" w:type="pct"/>
            <w:vAlign w:val="center"/>
          </w:tcPr>
          <w:p w:rsidR="009573D4" w:rsidRPr="00275C31" w:rsidRDefault="009573D4" w:rsidP="00183323">
            <w:pPr>
              <w:spacing w:line="240" w:lineRule="exact"/>
              <w:jc w:val="center"/>
              <w:rPr>
                <w:sz w:val="20"/>
              </w:rPr>
            </w:pPr>
            <w:r w:rsidRPr="00275C31">
              <w:rPr>
                <w:sz w:val="20"/>
              </w:rPr>
              <w:t>Сокращенное наименование</w:t>
            </w:r>
          </w:p>
        </w:tc>
        <w:tc>
          <w:tcPr>
            <w:tcW w:w="581" w:type="pct"/>
            <w:vAlign w:val="center"/>
          </w:tcPr>
          <w:p w:rsidR="009573D4" w:rsidRPr="009573D4" w:rsidRDefault="009573D4" w:rsidP="00183323">
            <w:pPr>
              <w:spacing w:line="240" w:lineRule="exact"/>
              <w:jc w:val="center"/>
              <w:rPr>
                <w:sz w:val="20"/>
              </w:rPr>
            </w:pPr>
            <w:r w:rsidRPr="009573D4">
              <w:rPr>
                <w:sz w:val="20"/>
              </w:rPr>
              <w:t>ИНН</w:t>
            </w:r>
          </w:p>
        </w:tc>
        <w:tc>
          <w:tcPr>
            <w:tcW w:w="573" w:type="pct"/>
            <w:vAlign w:val="center"/>
          </w:tcPr>
          <w:p w:rsidR="009573D4" w:rsidRPr="009573D4" w:rsidRDefault="009573D4" w:rsidP="00183323">
            <w:pPr>
              <w:spacing w:line="240" w:lineRule="exact"/>
              <w:jc w:val="center"/>
              <w:rPr>
                <w:sz w:val="20"/>
              </w:rPr>
            </w:pPr>
            <w:r w:rsidRPr="009573D4">
              <w:rPr>
                <w:sz w:val="20"/>
              </w:rPr>
              <w:t>КПП</w:t>
            </w:r>
          </w:p>
        </w:tc>
        <w:tc>
          <w:tcPr>
            <w:tcW w:w="673" w:type="pct"/>
            <w:vAlign w:val="center"/>
          </w:tcPr>
          <w:p w:rsidR="009573D4" w:rsidRPr="009573D4" w:rsidRDefault="009573D4" w:rsidP="00183323">
            <w:pPr>
              <w:spacing w:line="240" w:lineRule="exact"/>
              <w:jc w:val="center"/>
              <w:rPr>
                <w:sz w:val="20"/>
              </w:rPr>
            </w:pPr>
            <w:r w:rsidRPr="009573D4">
              <w:rPr>
                <w:sz w:val="20"/>
              </w:rPr>
              <w:t>Официальный сайт организации</w:t>
            </w:r>
          </w:p>
        </w:tc>
        <w:tc>
          <w:tcPr>
            <w:tcW w:w="634" w:type="pct"/>
            <w:vAlign w:val="center"/>
          </w:tcPr>
          <w:p w:rsidR="009573D4" w:rsidRPr="009573D4" w:rsidRDefault="009573D4" w:rsidP="00183323">
            <w:pPr>
              <w:spacing w:line="240" w:lineRule="exact"/>
              <w:jc w:val="center"/>
              <w:rPr>
                <w:sz w:val="20"/>
              </w:rPr>
            </w:pPr>
            <w:r w:rsidRPr="009573D4">
              <w:rPr>
                <w:sz w:val="20"/>
              </w:rPr>
              <w:t>Абонентский номер</w:t>
            </w:r>
          </w:p>
        </w:tc>
        <w:tc>
          <w:tcPr>
            <w:tcW w:w="809" w:type="pct"/>
            <w:vAlign w:val="center"/>
          </w:tcPr>
          <w:p w:rsidR="00465570" w:rsidRDefault="00183323" w:rsidP="0018332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Наличие </w:t>
            </w:r>
          </w:p>
          <w:p w:rsidR="009573D4" w:rsidRPr="009573D4" w:rsidRDefault="00183323" w:rsidP="0018332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9573D4">
              <w:rPr>
                <w:sz w:val="20"/>
              </w:rPr>
              <w:t>бъект</w:t>
            </w:r>
            <w:r>
              <w:rPr>
                <w:sz w:val="20"/>
              </w:rPr>
              <w:t>ов</w:t>
            </w:r>
            <w:r w:rsidRPr="009573D4">
              <w:rPr>
                <w:sz w:val="20"/>
              </w:rPr>
              <w:t xml:space="preserve"> </w:t>
            </w:r>
            <w:r>
              <w:rPr>
                <w:sz w:val="20"/>
              </w:rPr>
              <w:t>ЭСХ</w:t>
            </w:r>
            <w:r w:rsidRPr="009573D4">
              <w:rPr>
                <w:sz w:val="20"/>
              </w:rPr>
              <w:t>, напряжени</w:t>
            </w:r>
            <w:r>
              <w:rPr>
                <w:sz w:val="20"/>
              </w:rPr>
              <w:t>ем</w:t>
            </w:r>
            <w:r w:rsidRPr="009573D4">
              <w:rPr>
                <w:sz w:val="20"/>
              </w:rPr>
              <w:t xml:space="preserve"> 110 кВ и выше</w:t>
            </w:r>
          </w:p>
        </w:tc>
      </w:tr>
      <w:tr w:rsidR="00183323" w:rsidRPr="009573D4" w:rsidTr="00465570">
        <w:trPr>
          <w:trHeight w:val="24"/>
        </w:trPr>
        <w:tc>
          <w:tcPr>
            <w:tcW w:w="284" w:type="pct"/>
            <w:vAlign w:val="center"/>
          </w:tcPr>
          <w:p w:rsidR="00183323" w:rsidRPr="009573D4" w:rsidRDefault="00183323" w:rsidP="00183323">
            <w:pPr>
              <w:spacing w:line="240" w:lineRule="exact"/>
              <w:jc w:val="center"/>
              <w:rPr>
                <w:sz w:val="20"/>
              </w:rPr>
            </w:pPr>
            <w:r w:rsidRPr="009573D4">
              <w:rPr>
                <w:sz w:val="20"/>
              </w:rPr>
              <w:t>1</w:t>
            </w:r>
          </w:p>
        </w:tc>
        <w:tc>
          <w:tcPr>
            <w:tcW w:w="743" w:type="pct"/>
            <w:vAlign w:val="center"/>
          </w:tcPr>
          <w:p w:rsidR="00183323" w:rsidRPr="009573D4" w:rsidRDefault="00183323" w:rsidP="00183323">
            <w:pPr>
              <w:spacing w:line="240" w:lineRule="exact"/>
              <w:jc w:val="center"/>
              <w:rPr>
                <w:sz w:val="20"/>
              </w:rPr>
            </w:pPr>
            <w:r w:rsidRPr="009573D4">
              <w:rPr>
                <w:sz w:val="20"/>
              </w:rPr>
              <w:t>2</w:t>
            </w:r>
          </w:p>
        </w:tc>
        <w:tc>
          <w:tcPr>
            <w:tcW w:w="703" w:type="pct"/>
            <w:vAlign w:val="center"/>
          </w:tcPr>
          <w:p w:rsidR="00183323" w:rsidRPr="009573D4" w:rsidRDefault="00183323" w:rsidP="00183323">
            <w:pPr>
              <w:spacing w:line="240" w:lineRule="exact"/>
              <w:jc w:val="center"/>
              <w:rPr>
                <w:sz w:val="20"/>
              </w:rPr>
            </w:pPr>
            <w:r w:rsidRPr="009573D4">
              <w:rPr>
                <w:sz w:val="20"/>
              </w:rPr>
              <w:t>3</w:t>
            </w:r>
          </w:p>
        </w:tc>
        <w:tc>
          <w:tcPr>
            <w:tcW w:w="581" w:type="pct"/>
            <w:vAlign w:val="center"/>
          </w:tcPr>
          <w:p w:rsidR="00183323" w:rsidRPr="009573D4" w:rsidRDefault="00183323" w:rsidP="00183323">
            <w:pPr>
              <w:spacing w:line="240" w:lineRule="exact"/>
              <w:jc w:val="center"/>
              <w:rPr>
                <w:sz w:val="20"/>
              </w:rPr>
            </w:pPr>
            <w:r w:rsidRPr="009573D4">
              <w:rPr>
                <w:sz w:val="20"/>
              </w:rPr>
              <w:t>4</w:t>
            </w:r>
          </w:p>
        </w:tc>
        <w:tc>
          <w:tcPr>
            <w:tcW w:w="573" w:type="pct"/>
            <w:vAlign w:val="center"/>
          </w:tcPr>
          <w:p w:rsidR="00183323" w:rsidRPr="009573D4" w:rsidRDefault="00183323" w:rsidP="00183323">
            <w:pPr>
              <w:spacing w:line="240" w:lineRule="exact"/>
              <w:jc w:val="center"/>
              <w:rPr>
                <w:sz w:val="20"/>
              </w:rPr>
            </w:pPr>
            <w:r w:rsidRPr="009573D4">
              <w:rPr>
                <w:sz w:val="20"/>
              </w:rPr>
              <w:t>5</w:t>
            </w:r>
          </w:p>
        </w:tc>
        <w:tc>
          <w:tcPr>
            <w:tcW w:w="673" w:type="pct"/>
            <w:vAlign w:val="center"/>
          </w:tcPr>
          <w:p w:rsidR="00183323" w:rsidRPr="009573D4" w:rsidRDefault="00183323" w:rsidP="00183323">
            <w:pPr>
              <w:spacing w:line="240" w:lineRule="exact"/>
              <w:jc w:val="center"/>
              <w:rPr>
                <w:sz w:val="20"/>
              </w:rPr>
            </w:pPr>
            <w:r w:rsidRPr="009573D4">
              <w:rPr>
                <w:sz w:val="20"/>
              </w:rPr>
              <w:t>6</w:t>
            </w:r>
          </w:p>
        </w:tc>
        <w:tc>
          <w:tcPr>
            <w:tcW w:w="634" w:type="pct"/>
            <w:vAlign w:val="center"/>
          </w:tcPr>
          <w:p w:rsidR="00183323" w:rsidRPr="009573D4" w:rsidRDefault="00183323" w:rsidP="0018332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9" w:type="pct"/>
            <w:vAlign w:val="center"/>
          </w:tcPr>
          <w:p w:rsidR="00183323" w:rsidRPr="009573D4" w:rsidRDefault="00183323" w:rsidP="0018332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83323" w:rsidRPr="009573D4" w:rsidTr="00465570">
        <w:trPr>
          <w:trHeight w:val="24"/>
        </w:trPr>
        <w:tc>
          <w:tcPr>
            <w:tcW w:w="284" w:type="pct"/>
            <w:vAlign w:val="center"/>
          </w:tcPr>
          <w:p w:rsidR="00183323" w:rsidRPr="009573D4" w:rsidRDefault="00183323" w:rsidP="00183323">
            <w:pPr>
              <w:spacing w:line="240" w:lineRule="exact"/>
              <w:jc w:val="center"/>
              <w:rPr>
                <w:sz w:val="20"/>
              </w:rPr>
            </w:pPr>
            <w:r w:rsidRPr="009573D4">
              <w:rPr>
                <w:sz w:val="20"/>
              </w:rPr>
              <w:t>1</w:t>
            </w:r>
          </w:p>
        </w:tc>
        <w:tc>
          <w:tcPr>
            <w:tcW w:w="743" w:type="pct"/>
            <w:vAlign w:val="center"/>
          </w:tcPr>
          <w:p w:rsidR="00183323" w:rsidRPr="009573D4" w:rsidRDefault="00A56FD9" w:rsidP="0018332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3" w:type="pct"/>
            <w:vAlign w:val="center"/>
          </w:tcPr>
          <w:p w:rsidR="00183323" w:rsidRPr="009573D4" w:rsidRDefault="00A56FD9" w:rsidP="0018332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1" w:type="pct"/>
            <w:vAlign w:val="center"/>
          </w:tcPr>
          <w:p w:rsidR="00183323" w:rsidRPr="009573D4" w:rsidRDefault="00A56FD9" w:rsidP="0018332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3" w:type="pct"/>
            <w:vAlign w:val="center"/>
          </w:tcPr>
          <w:p w:rsidR="00183323" w:rsidRPr="009573D4" w:rsidRDefault="00A56FD9" w:rsidP="0018332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3" w:type="pct"/>
            <w:vAlign w:val="center"/>
          </w:tcPr>
          <w:p w:rsidR="00183323" w:rsidRPr="00A56FD9" w:rsidRDefault="00A56FD9" w:rsidP="00183323">
            <w:pPr>
              <w:spacing w:line="240" w:lineRule="exact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-</w:t>
            </w:r>
          </w:p>
        </w:tc>
        <w:tc>
          <w:tcPr>
            <w:tcW w:w="634" w:type="pct"/>
            <w:vAlign w:val="center"/>
          </w:tcPr>
          <w:p w:rsidR="00183323" w:rsidRPr="009573D4" w:rsidRDefault="00A56FD9" w:rsidP="0018332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9" w:type="pct"/>
            <w:vAlign w:val="center"/>
          </w:tcPr>
          <w:p w:rsidR="00183323" w:rsidRPr="009573D4" w:rsidRDefault="00A56FD9" w:rsidP="0018332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075BF" w:rsidRDefault="00E075BF" w:rsidP="00E075BF">
      <w:pPr>
        <w:spacing w:line="360" w:lineRule="auto"/>
        <w:ind w:firstLine="993"/>
        <w:jc w:val="both"/>
        <w:rPr>
          <w:sz w:val="27"/>
          <w:szCs w:val="27"/>
        </w:rPr>
      </w:pPr>
    </w:p>
    <w:p w:rsidR="002A5BA3" w:rsidRDefault="002A5BA3" w:rsidP="00E075BF">
      <w:pPr>
        <w:spacing w:line="360" w:lineRule="auto"/>
        <w:ind w:firstLine="993"/>
        <w:jc w:val="both"/>
        <w:rPr>
          <w:sz w:val="27"/>
          <w:szCs w:val="27"/>
        </w:rPr>
      </w:pPr>
    </w:p>
    <w:p w:rsidR="00335181" w:rsidRDefault="00335181" w:rsidP="00E075BF">
      <w:pPr>
        <w:spacing w:line="360" w:lineRule="auto"/>
        <w:ind w:firstLine="993"/>
        <w:jc w:val="both"/>
        <w:rPr>
          <w:sz w:val="27"/>
          <w:szCs w:val="27"/>
        </w:rPr>
      </w:pPr>
    </w:p>
    <w:p w:rsidR="00230F2C" w:rsidRDefault="00230F2C" w:rsidP="00E075BF">
      <w:pPr>
        <w:spacing w:line="360" w:lineRule="auto"/>
        <w:ind w:firstLine="993"/>
        <w:jc w:val="both"/>
        <w:rPr>
          <w:sz w:val="27"/>
          <w:szCs w:val="27"/>
        </w:rPr>
      </w:pPr>
    </w:p>
    <w:p w:rsidR="00335181" w:rsidRDefault="00335181" w:rsidP="00E075BF">
      <w:pPr>
        <w:spacing w:line="360" w:lineRule="auto"/>
        <w:ind w:firstLine="993"/>
        <w:jc w:val="both"/>
        <w:rPr>
          <w:sz w:val="27"/>
          <w:szCs w:val="27"/>
        </w:rPr>
      </w:pPr>
    </w:p>
    <w:p w:rsidR="00E075BF" w:rsidRPr="00A122DC" w:rsidRDefault="00E075BF" w:rsidP="00E075BF">
      <w:pPr>
        <w:spacing w:line="360" w:lineRule="auto"/>
        <w:jc w:val="both"/>
        <w:rPr>
          <w:sz w:val="27"/>
          <w:szCs w:val="27"/>
        </w:rPr>
      </w:pPr>
      <w:r w:rsidRPr="00A122DC">
        <w:rPr>
          <w:sz w:val="27"/>
          <w:szCs w:val="27"/>
        </w:rPr>
        <w:t xml:space="preserve">Председатель                                                                   </w:t>
      </w:r>
      <w:r w:rsidR="00A122DC">
        <w:rPr>
          <w:sz w:val="27"/>
          <w:szCs w:val="27"/>
        </w:rPr>
        <w:t xml:space="preserve">                  </w:t>
      </w:r>
      <w:r w:rsidRPr="00A122DC">
        <w:rPr>
          <w:sz w:val="27"/>
          <w:szCs w:val="27"/>
        </w:rPr>
        <w:t xml:space="preserve"> Н.А. Сангариев </w:t>
      </w:r>
    </w:p>
    <w:p w:rsidR="00A122DC" w:rsidRDefault="00A122DC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335181" w:rsidRDefault="00335181" w:rsidP="00A122DC">
      <w:pPr>
        <w:pStyle w:val="a3"/>
        <w:rPr>
          <w:sz w:val="16"/>
          <w:szCs w:val="16"/>
        </w:rPr>
      </w:pPr>
    </w:p>
    <w:p w:rsidR="00230F2C" w:rsidRDefault="00230F2C" w:rsidP="00A122DC">
      <w:pPr>
        <w:pStyle w:val="a3"/>
        <w:rPr>
          <w:sz w:val="16"/>
          <w:szCs w:val="16"/>
        </w:rPr>
      </w:pPr>
    </w:p>
    <w:p w:rsidR="00230F2C" w:rsidRDefault="00230F2C" w:rsidP="00A122DC">
      <w:pPr>
        <w:pStyle w:val="a3"/>
        <w:rPr>
          <w:sz w:val="16"/>
          <w:szCs w:val="16"/>
        </w:rPr>
      </w:pPr>
    </w:p>
    <w:p w:rsidR="00A122DC" w:rsidRDefault="00A122DC" w:rsidP="00A122DC">
      <w:pPr>
        <w:pStyle w:val="a3"/>
        <w:rPr>
          <w:sz w:val="16"/>
          <w:szCs w:val="16"/>
        </w:rPr>
      </w:pPr>
    </w:p>
    <w:p w:rsidR="00AE01C4" w:rsidRDefault="00A122DC" w:rsidP="00A122DC">
      <w:pPr>
        <w:pStyle w:val="a3"/>
      </w:pPr>
      <w:r w:rsidRPr="00511E69">
        <w:rPr>
          <w:sz w:val="16"/>
          <w:szCs w:val="16"/>
        </w:rPr>
        <w:t xml:space="preserve">Исп.: </w:t>
      </w:r>
      <w:r>
        <w:rPr>
          <w:sz w:val="16"/>
          <w:szCs w:val="16"/>
        </w:rPr>
        <w:t>Э.Р. Салгириев</w:t>
      </w:r>
    </w:p>
    <w:sectPr w:rsidR="00AE01C4" w:rsidSect="00A122DC">
      <w:footerReference w:type="default" r:id="rId10"/>
      <w:pgSz w:w="11906" w:h="16838"/>
      <w:pgMar w:top="1134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055" w:rsidRDefault="006A5055">
      <w:r>
        <w:separator/>
      </w:r>
    </w:p>
  </w:endnote>
  <w:endnote w:type="continuationSeparator" w:id="0">
    <w:p w:rsidR="006A5055" w:rsidRDefault="006A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22" w:rsidRPr="00511E69" w:rsidRDefault="006A5055" w:rsidP="007B4022">
    <w:pPr>
      <w:pStyle w:val="a3"/>
      <w:rPr>
        <w:sz w:val="16"/>
        <w:szCs w:val="16"/>
      </w:rPr>
    </w:pPr>
  </w:p>
  <w:p w:rsidR="00F13381" w:rsidRDefault="006A5055" w:rsidP="00511E69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055" w:rsidRDefault="006A5055">
      <w:r>
        <w:separator/>
      </w:r>
    </w:p>
  </w:footnote>
  <w:footnote w:type="continuationSeparator" w:id="0">
    <w:p w:rsidR="006A5055" w:rsidRDefault="006A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0A"/>
    <w:rsid w:val="0003382B"/>
    <w:rsid w:val="00183323"/>
    <w:rsid w:val="001A3CFD"/>
    <w:rsid w:val="002046FF"/>
    <w:rsid w:val="00230F2C"/>
    <w:rsid w:val="00262A4B"/>
    <w:rsid w:val="00275C31"/>
    <w:rsid w:val="002A5BA3"/>
    <w:rsid w:val="003145E6"/>
    <w:rsid w:val="00335181"/>
    <w:rsid w:val="00465570"/>
    <w:rsid w:val="004E5481"/>
    <w:rsid w:val="005F0FAF"/>
    <w:rsid w:val="00690A2E"/>
    <w:rsid w:val="006A5055"/>
    <w:rsid w:val="006F7C0A"/>
    <w:rsid w:val="00873A51"/>
    <w:rsid w:val="008B390A"/>
    <w:rsid w:val="009573D4"/>
    <w:rsid w:val="00A122DC"/>
    <w:rsid w:val="00A56FD9"/>
    <w:rsid w:val="00B31068"/>
    <w:rsid w:val="00C238E0"/>
    <w:rsid w:val="00C83B05"/>
    <w:rsid w:val="00E075BF"/>
    <w:rsid w:val="00E21EC1"/>
    <w:rsid w:val="00F362B0"/>
    <w:rsid w:val="00F5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D2E2D-9FCA-4FF6-B522-2FC670BF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75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75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07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075B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122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22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oronenergo.s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echenerg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777</cp:lastModifiedBy>
  <cp:revision>20</cp:revision>
  <dcterms:created xsi:type="dcterms:W3CDTF">2021-11-10T07:11:00Z</dcterms:created>
  <dcterms:modified xsi:type="dcterms:W3CDTF">2025-09-01T11:18:00Z</dcterms:modified>
</cp:coreProperties>
</file>