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A" w:rsidRPr="000D01B9" w:rsidRDefault="000C2B5A" w:rsidP="005565D5">
      <w:pPr>
        <w:tabs>
          <w:tab w:val="left" w:pos="7920"/>
        </w:tabs>
        <w:ind w:firstLine="720"/>
        <w:rPr>
          <w:i/>
        </w:rPr>
      </w:pPr>
      <w:r w:rsidRPr="000D01B9">
        <w:tab/>
      </w:r>
      <w:r>
        <w:t>Проект</w:t>
      </w:r>
      <w:bookmarkStart w:id="0" w:name="_GoBack"/>
      <w:bookmarkEnd w:id="0"/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  <w:r w:rsidRPr="00474C63">
        <w:rPr>
          <w:sz w:val="32"/>
          <w:szCs w:val="32"/>
        </w:rPr>
        <w:t>П</w:t>
      </w:r>
      <w:r w:rsidRPr="00474C63">
        <w:rPr>
          <w:caps/>
          <w:sz w:val="32"/>
          <w:szCs w:val="32"/>
        </w:rPr>
        <w:t>равительство</w:t>
      </w:r>
      <w:r w:rsidRPr="00474C63">
        <w:rPr>
          <w:sz w:val="32"/>
          <w:szCs w:val="32"/>
        </w:rPr>
        <w:t xml:space="preserve"> ЧЕЧЕНСКОЙ РЕСПУБЛИКИ</w:t>
      </w:r>
    </w:p>
    <w:p w:rsidR="000C2B5A" w:rsidRPr="005E7A8F" w:rsidRDefault="000C2B5A" w:rsidP="005565D5">
      <w:pPr>
        <w:tabs>
          <w:tab w:val="left" w:pos="5220"/>
        </w:tabs>
        <w:ind w:firstLine="720"/>
        <w:jc w:val="center"/>
        <w:rPr>
          <w:caps/>
          <w:sz w:val="16"/>
          <w:szCs w:val="16"/>
        </w:rPr>
      </w:pPr>
    </w:p>
    <w:p w:rsidR="000C2B5A" w:rsidRPr="00474C63" w:rsidRDefault="000C2B5A" w:rsidP="005565D5">
      <w:pPr>
        <w:tabs>
          <w:tab w:val="left" w:pos="5220"/>
        </w:tabs>
        <w:ind w:firstLine="720"/>
        <w:jc w:val="center"/>
        <w:rPr>
          <w:caps/>
          <w:sz w:val="32"/>
          <w:szCs w:val="32"/>
        </w:rPr>
      </w:pPr>
      <w:proofErr w:type="gramStart"/>
      <w:r w:rsidRPr="00474C63">
        <w:rPr>
          <w:caps/>
          <w:sz w:val="32"/>
          <w:szCs w:val="32"/>
        </w:rPr>
        <w:t>п</w:t>
      </w:r>
      <w:proofErr w:type="gramEnd"/>
      <w:r w:rsidRPr="00474C63">
        <w:rPr>
          <w:caps/>
          <w:sz w:val="32"/>
          <w:szCs w:val="32"/>
        </w:rPr>
        <w:t xml:space="preserve"> о с т а н о в л е н и е</w:t>
      </w:r>
    </w:p>
    <w:p w:rsidR="000C2B5A" w:rsidRPr="00316B27" w:rsidRDefault="000C2B5A" w:rsidP="005565D5">
      <w:pPr>
        <w:ind w:firstLine="720"/>
        <w:rPr>
          <w:sz w:val="16"/>
          <w:szCs w:val="16"/>
        </w:rPr>
      </w:pPr>
    </w:p>
    <w:p w:rsidR="000C2B5A" w:rsidRDefault="000C2B5A" w:rsidP="005565D5">
      <w:pPr>
        <w:ind w:firstLine="720"/>
        <w:rPr>
          <w:sz w:val="28"/>
          <w:szCs w:val="28"/>
        </w:rPr>
      </w:pPr>
      <w:r w:rsidRPr="000D01B9">
        <w:rPr>
          <w:sz w:val="28"/>
          <w:szCs w:val="28"/>
        </w:rPr>
        <w:tab/>
        <w:t xml:space="preserve">   от 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         </w:t>
      </w:r>
      <w:proofErr w:type="gramStart"/>
      <w:r w:rsidRPr="000D01B9">
        <w:rPr>
          <w:sz w:val="28"/>
          <w:szCs w:val="28"/>
        </w:rPr>
        <w:t>г</w:t>
      </w:r>
      <w:proofErr w:type="gramEnd"/>
      <w:r w:rsidRPr="000D01B9">
        <w:rPr>
          <w:sz w:val="28"/>
          <w:szCs w:val="28"/>
        </w:rPr>
        <w:t>. Грозный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№ </w:t>
      </w:r>
    </w:p>
    <w:p w:rsidR="000C2B5A" w:rsidRPr="00316B27" w:rsidRDefault="000C2B5A" w:rsidP="005565D5">
      <w:pPr>
        <w:ind w:firstLine="720"/>
        <w:rPr>
          <w:sz w:val="16"/>
          <w:szCs w:val="16"/>
        </w:rPr>
      </w:pPr>
    </w:p>
    <w:p w:rsidR="000C2B5A" w:rsidRPr="00D15EBF" w:rsidRDefault="00D15EBF" w:rsidP="00D15EBF">
      <w:pPr>
        <w:tabs>
          <w:tab w:val="left" w:pos="975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0C2B5A" w:rsidRPr="00EB7C9E" w:rsidRDefault="001A4EA3" w:rsidP="00EB7C9E">
      <w:pPr>
        <w:jc w:val="center"/>
        <w:rPr>
          <w:b/>
          <w:sz w:val="28"/>
          <w:szCs w:val="28"/>
        </w:rPr>
      </w:pPr>
      <w:r w:rsidRPr="001A4EA3">
        <w:rPr>
          <w:b/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</w:p>
    <w:p w:rsidR="000C2B5A" w:rsidRPr="00D15EBF" w:rsidRDefault="000C2B5A" w:rsidP="00E24CD9">
      <w:pPr>
        <w:ind w:firstLine="708"/>
        <w:rPr>
          <w:sz w:val="16"/>
          <w:szCs w:val="16"/>
        </w:rPr>
      </w:pPr>
    </w:p>
    <w:p w:rsidR="007A2D9C" w:rsidRPr="00CE2ECE" w:rsidRDefault="00CE2ECE" w:rsidP="007A2D9C">
      <w:pPr>
        <w:ind w:firstLine="708"/>
        <w:jc w:val="both"/>
        <w:rPr>
          <w:sz w:val="28"/>
          <w:szCs w:val="28"/>
        </w:rPr>
      </w:pPr>
      <w:proofErr w:type="gramStart"/>
      <w:r w:rsidRPr="00CE2ECE">
        <w:rPr>
          <w:sz w:val="28"/>
          <w:szCs w:val="28"/>
        </w:rPr>
        <w:t>В соответствии с </w:t>
      </w:r>
      <w:hyperlink r:id="rId6" w:history="1">
        <w:r w:rsidRPr="00CE2ECE">
          <w:rPr>
            <w:sz w:val="28"/>
            <w:szCs w:val="28"/>
          </w:rPr>
          <w:t>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E2ECE">
        <w:rPr>
          <w:sz w:val="28"/>
          <w:szCs w:val="28"/>
        </w:rPr>
        <w:t>, </w:t>
      </w:r>
      <w:hyperlink r:id="rId7" w:history="1">
        <w:r w:rsidRPr="00CE2ECE">
          <w:rPr>
            <w:sz w:val="28"/>
            <w:szCs w:val="28"/>
          </w:rPr>
          <w:t>от 17 августа 1995 года № 147-ФЗ «О естественных монополиях»</w:t>
        </w:r>
      </w:hyperlink>
      <w:r w:rsidRPr="00CE2ECE">
        <w:rPr>
          <w:sz w:val="28"/>
          <w:szCs w:val="28"/>
        </w:rPr>
        <w:t>, </w:t>
      </w:r>
      <w:hyperlink r:id="rId8" w:history="1">
        <w:r w:rsidRPr="00CE2ECE">
          <w:rPr>
            <w:sz w:val="28"/>
            <w:szCs w:val="28"/>
          </w:rPr>
          <w:t>от 26 марта 2003 года № 35-ФЗ «Об электроэнергетике»</w:t>
        </w:r>
      </w:hyperlink>
      <w:r w:rsidRPr="00CE2ECE">
        <w:rPr>
          <w:sz w:val="28"/>
          <w:szCs w:val="28"/>
        </w:rPr>
        <w:t>, </w:t>
      </w:r>
      <w:hyperlink r:id="rId9" w:history="1">
        <w:r w:rsidRPr="00CE2ECE">
          <w:rPr>
            <w:sz w:val="28"/>
            <w:szCs w:val="28"/>
          </w:rPr>
          <w:t>от 27 июля 2010 года № 190-ФЗ «О теплоснабжении»</w:t>
        </w:r>
      </w:hyperlink>
      <w:r w:rsidRPr="00CE2ECE">
        <w:rPr>
          <w:sz w:val="28"/>
          <w:szCs w:val="28"/>
        </w:rPr>
        <w:t>, </w:t>
      </w:r>
      <w:hyperlink r:id="rId10" w:history="1">
        <w:r w:rsidRPr="00CE2ECE">
          <w:rPr>
            <w:sz w:val="28"/>
            <w:szCs w:val="28"/>
          </w:rPr>
          <w:t>от 7 декабря 2011 года № 416-ФЗ «О водоснабжении</w:t>
        </w:r>
        <w:proofErr w:type="gramEnd"/>
        <w:r w:rsidRPr="00CE2ECE">
          <w:rPr>
            <w:sz w:val="28"/>
            <w:szCs w:val="28"/>
          </w:rPr>
          <w:t xml:space="preserve"> и водоотведении»</w:t>
        </w:r>
      </w:hyperlink>
      <w:r w:rsidRPr="00CE2ECE">
        <w:rPr>
          <w:sz w:val="28"/>
          <w:szCs w:val="28"/>
        </w:rPr>
        <w:t>, </w:t>
      </w:r>
      <w:hyperlink r:id="rId11" w:history="1">
        <w:r w:rsidRPr="00CE2ECE">
          <w:rPr>
            <w:sz w:val="28"/>
            <w:szCs w:val="28"/>
          </w:rPr>
          <w:t xml:space="preserve">от 24 июня 1998 года № 89-ФЗ </w:t>
        </w:r>
        <w:r w:rsidR="00D94702">
          <w:rPr>
            <w:sz w:val="28"/>
            <w:szCs w:val="28"/>
          </w:rPr>
          <w:t>«</w:t>
        </w:r>
        <w:r w:rsidRPr="00CE2ECE">
          <w:rPr>
            <w:sz w:val="28"/>
            <w:szCs w:val="28"/>
          </w:rPr>
          <w:t>Об отходах производства и потребления</w:t>
        </w:r>
        <w:r w:rsidR="00D94702">
          <w:rPr>
            <w:sz w:val="28"/>
            <w:szCs w:val="28"/>
          </w:rPr>
          <w:t>»</w:t>
        </w:r>
      </w:hyperlink>
      <w:r w:rsidRPr="00CE2ECE">
        <w:rPr>
          <w:sz w:val="28"/>
          <w:szCs w:val="28"/>
        </w:rPr>
        <w:t>, </w:t>
      </w:r>
      <w:hyperlink r:id="rId12" w:history="1">
        <w:r w:rsidRPr="00CE2ECE">
          <w:rPr>
            <w:sz w:val="28"/>
            <w:szCs w:val="28"/>
          </w:rPr>
          <w:t xml:space="preserve">Постановлением Правительства Российской Федерации от 27 июня 2013 года № 543 «О государственном контроле (надзоре) в области регулируемых государством цен (тарифов), а также изменении и признании </w:t>
        </w:r>
        <w:proofErr w:type="gramStart"/>
        <w:r w:rsidRPr="00CE2ECE">
          <w:rPr>
            <w:sz w:val="28"/>
            <w:szCs w:val="28"/>
          </w:rPr>
          <w:t>утратившими</w:t>
        </w:r>
        <w:proofErr w:type="gramEnd"/>
        <w:r w:rsidRPr="00CE2ECE">
          <w:rPr>
            <w:sz w:val="28"/>
            <w:szCs w:val="28"/>
          </w:rPr>
          <w:t xml:space="preserve"> силу некоторых актов Правительства Российской Федерации»</w:t>
        </w:r>
      </w:hyperlink>
      <w:r w:rsidR="0088504B" w:rsidRPr="00CE2ECE">
        <w:rPr>
          <w:sz w:val="28"/>
          <w:szCs w:val="28"/>
        </w:rPr>
        <w:t xml:space="preserve"> Правительство Чеченской Республики</w:t>
      </w:r>
    </w:p>
    <w:p w:rsidR="007A2D9C" w:rsidRPr="00D15EBF" w:rsidRDefault="007A2D9C" w:rsidP="007A2D9C">
      <w:pPr>
        <w:ind w:firstLine="708"/>
        <w:rPr>
          <w:sz w:val="16"/>
          <w:szCs w:val="16"/>
        </w:rPr>
      </w:pPr>
    </w:p>
    <w:p w:rsidR="007A2D9C" w:rsidRPr="007A2D9C" w:rsidRDefault="007A2D9C" w:rsidP="007A2D9C">
      <w:pPr>
        <w:ind w:firstLine="708"/>
        <w:rPr>
          <w:sz w:val="28"/>
          <w:szCs w:val="28"/>
        </w:rPr>
      </w:pPr>
      <w:r w:rsidRPr="007A2D9C">
        <w:rPr>
          <w:sz w:val="28"/>
          <w:szCs w:val="28"/>
        </w:rPr>
        <w:t>ПОСТАНОВЛЯЕТ:</w:t>
      </w:r>
    </w:p>
    <w:p w:rsidR="007A2D9C" w:rsidRPr="00D15EBF" w:rsidRDefault="007A2D9C" w:rsidP="00E24CD9">
      <w:pPr>
        <w:ind w:firstLine="708"/>
        <w:rPr>
          <w:sz w:val="16"/>
          <w:szCs w:val="16"/>
        </w:rPr>
      </w:pPr>
    </w:p>
    <w:p w:rsidR="00D94702" w:rsidRPr="00D94702" w:rsidRDefault="00D94702" w:rsidP="005E7A8F">
      <w:pPr>
        <w:pStyle w:val="ae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4702">
        <w:rPr>
          <w:sz w:val="28"/>
          <w:szCs w:val="28"/>
        </w:rPr>
        <w:t>Утвердить Порядок организации и осуществления регионального государственного контроля (надзора) в области регулируемых государ</w:t>
      </w:r>
      <w:r w:rsidR="007B06D1">
        <w:rPr>
          <w:sz w:val="28"/>
          <w:szCs w:val="28"/>
        </w:rPr>
        <w:t>ством цен (тарифов) (приложение</w:t>
      </w:r>
      <w:r w:rsidRPr="00D94702">
        <w:rPr>
          <w:sz w:val="28"/>
          <w:szCs w:val="28"/>
        </w:rPr>
        <w:t xml:space="preserve"> 1).</w:t>
      </w:r>
    </w:p>
    <w:p w:rsidR="00D94702" w:rsidRDefault="00D94702" w:rsidP="005E7A8F">
      <w:pPr>
        <w:pStyle w:val="ae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4702">
        <w:rPr>
          <w:sz w:val="28"/>
          <w:szCs w:val="28"/>
        </w:rPr>
        <w:t>Утвердить Критерии отнесения деятельности юридических лиц, индивидуальных предпринимателей к определен</w:t>
      </w:r>
      <w:r w:rsidR="007B06D1">
        <w:rPr>
          <w:sz w:val="28"/>
          <w:szCs w:val="28"/>
        </w:rPr>
        <w:t>ной категории риска (приложение</w:t>
      </w:r>
      <w:r w:rsidRPr="00D94702">
        <w:rPr>
          <w:sz w:val="28"/>
          <w:szCs w:val="28"/>
        </w:rPr>
        <w:t xml:space="preserve"> 2).</w:t>
      </w:r>
    </w:p>
    <w:p w:rsidR="0005324E" w:rsidRPr="0005324E" w:rsidRDefault="0005324E" w:rsidP="005E7A8F">
      <w:pPr>
        <w:pStyle w:val="ae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05324E">
        <w:rPr>
          <w:sz w:val="28"/>
          <w:szCs w:val="28"/>
        </w:rPr>
        <w:t>Признать утратившим силу Постановление Правительства Чеченской Республики от 13 августа 2014 года № 143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Чеченской Республики»</w:t>
      </w:r>
      <w:r w:rsidR="00316B27">
        <w:rPr>
          <w:sz w:val="28"/>
          <w:szCs w:val="28"/>
        </w:rPr>
        <w:t>.</w:t>
      </w:r>
    </w:p>
    <w:p w:rsidR="003F38DA" w:rsidRDefault="003F38DA" w:rsidP="005E7A8F">
      <w:pPr>
        <w:numPr>
          <w:ilvl w:val="0"/>
          <w:numId w:val="1"/>
        </w:numPr>
        <w:tabs>
          <w:tab w:val="left" w:pos="426"/>
          <w:tab w:val="left" w:pos="993"/>
        </w:tabs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1B2A77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>
        <w:t>.</w:t>
      </w:r>
    </w:p>
    <w:p w:rsidR="003F38DA" w:rsidRDefault="003F38DA" w:rsidP="005E7A8F">
      <w:pPr>
        <w:numPr>
          <w:ilvl w:val="0"/>
          <w:numId w:val="1"/>
        </w:numPr>
        <w:tabs>
          <w:tab w:val="left" w:pos="993"/>
        </w:tabs>
        <w:ind w:right="-16" w:firstLine="567"/>
        <w:jc w:val="both"/>
        <w:rPr>
          <w:sz w:val="28"/>
          <w:szCs w:val="28"/>
        </w:rPr>
      </w:pPr>
      <w:proofErr w:type="gramStart"/>
      <w:r w:rsidRPr="002F1E3D">
        <w:rPr>
          <w:sz w:val="28"/>
          <w:szCs w:val="28"/>
        </w:rPr>
        <w:t>Контроль за</w:t>
      </w:r>
      <w:proofErr w:type="gramEnd"/>
      <w:r w:rsidRPr="002F1E3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</w:t>
      </w:r>
      <w:r w:rsidRPr="002F1E3D">
        <w:rPr>
          <w:sz w:val="28"/>
          <w:szCs w:val="28"/>
        </w:rPr>
        <w:t>заместителя Председателя Пра</w:t>
      </w:r>
      <w:r>
        <w:rPr>
          <w:sz w:val="28"/>
          <w:szCs w:val="28"/>
        </w:rPr>
        <w:t xml:space="preserve">вительства Чеченской Республики – министра финансов Чеченской Республики С.Х. </w:t>
      </w: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>.</w:t>
      </w:r>
    </w:p>
    <w:p w:rsidR="00D94702" w:rsidRDefault="00D94702" w:rsidP="005E7A8F">
      <w:pPr>
        <w:numPr>
          <w:ilvl w:val="0"/>
          <w:numId w:val="1"/>
        </w:numPr>
        <w:tabs>
          <w:tab w:val="left" w:pos="426"/>
          <w:tab w:val="left" w:pos="993"/>
        </w:tabs>
        <w:ind w:right="-16" w:firstLine="567"/>
        <w:jc w:val="both"/>
        <w:rPr>
          <w:sz w:val="28"/>
          <w:szCs w:val="28"/>
        </w:rPr>
      </w:pPr>
      <w:r w:rsidRPr="00D94702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C2B5A" w:rsidRDefault="000C2B5A" w:rsidP="00E24CD9"/>
    <w:p w:rsidR="005E7A8F" w:rsidRDefault="005E7A8F" w:rsidP="00E24CD9"/>
    <w:p w:rsidR="00316B27" w:rsidRDefault="00316B27" w:rsidP="00E24CD9"/>
    <w:tbl>
      <w:tblPr>
        <w:tblW w:w="12673" w:type="dxa"/>
        <w:tblInd w:w="108" w:type="dxa"/>
        <w:tblLook w:val="0000"/>
      </w:tblPr>
      <w:tblGrid>
        <w:gridCol w:w="9498"/>
        <w:gridCol w:w="3175"/>
      </w:tblGrid>
      <w:tr w:rsidR="000C2B5A" w:rsidRPr="00E24CD9" w:rsidTr="005E7A8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2B5A" w:rsidRPr="00E24CD9" w:rsidRDefault="000C2B5A" w:rsidP="00902C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24CD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E24CD9">
              <w:rPr>
                <w:rFonts w:ascii="Times New Roman" w:hAnsi="Times New Roman"/>
                <w:sz w:val="28"/>
                <w:szCs w:val="28"/>
              </w:rPr>
              <w:br/>
              <w:t>Чеченской Республики</w:t>
            </w:r>
            <w:r w:rsidR="005E7A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М.М. </w:t>
            </w:r>
            <w:proofErr w:type="spellStart"/>
            <w:r w:rsidR="005E7A8F"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2B5A" w:rsidRPr="00E24CD9" w:rsidRDefault="000C2B5A" w:rsidP="00902C23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A8F" w:rsidRPr="00E24CD9" w:rsidTr="005E7A8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E7A8F" w:rsidRPr="00E24CD9" w:rsidRDefault="005E7A8F" w:rsidP="00902C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E7A8F" w:rsidRPr="00E24CD9" w:rsidRDefault="005E7A8F" w:rsidP="00902C23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9E3" w:rsidRPr="0096400C" w:rsidRDefault="009479E3" w:rsidP="009479E3">
      <w:pPr>
        <w:tabs>
          <w:tab w:val="left" w:pos="3969"/>
          <w:tab w:val="left" w:pos="4320"/>
          <w:tab w:val="left" w:pos="4500"/>
        </w:tabs>
        <w:spacing w:line="240" w:lineRule="exact"/>
        <w:rPr>
          <w:sz w:val="28"/>
          <w:szCs w:val="28"/>
        </w:rPr>
      </w:pPr>
      <w:r w:rsidRPr="0096400C">
        <w:rPr>
          <w:sz w:val="28"/>
          <w:szCs w:val="28"/>
        </w:rPr>
        <w:t xml:space="preserve">Согласовано: </w:t>
      </w:r>
      <w:r w:rsidR="001A4EA3">
        <w:rPr>
          <w:sz w:val="28"/>
          <w:szCs w:val="28"/>
        </w:rPr>
        <w:tab/>
      </w:r>
      <w:r w:rsidRPr="0096400C">
        <w:rPr>
          <w:sz w:val="28"/>
          <w:szCs w:val="28"/>
        </w:rPr>
        <w:t xml:space="preserve">Руководитель Администрации Главы и </w:t>
      </w:r>
    </w:p>
    <w:p w:rsidR="009479E3" w:rsidRPr="0096400C" w:rsidRDefault="009479E3" w:rsidP="009479E3">
      <w:pPr>
        <w:tabs>
          <w:tab w:val="left" w:pos="3969"/>
          <w:tab w:val="left" w:pos="4320"/>
          <w:tab w:val="left" w:pos="4500"/>
        </w:tabs>
        <w:spacing w:line="240" w:lineRule="exact"/>
        <w:ind w:left="3958"/>
        <w:rPr>
          <w:sz w:val="28"/>
          <w:szCs w:val="28"/>
        </w:rPr>
      </w:pPr>
      <w:r w:rsidRPr="0096400C">
        <w:rPr>
          <w:sz w:val="28"/>
          <w:szCs w:val="28"/>
        </w:rPr>
        <w:t xml:space="preserve">Правительства Чеченской Республики </w:t>
      </w:r>
    </w:p>
    <w:p w:rsidR="009479E3" w:rsidRPr="0096400C" w:rsidRDefault="009479E3" w:rsidP="009479E3">
      <w:pPr>
        <w:tabs>
          <w:tab w:val="left" w:pos="0"/>
          <w:tab w:val="left" w:pos="180"/>
          <w:tab w:val="left" w:pos="3969"/>
          <w:tab w:val="left" w:pos="4500"/>
        </w:tabs>
        <w:spacing w:line="240" w:lineRule="exact"/>
        <w:ind w:left="3958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320"/>
          <w:tab w:val="left" w:pos="4500"/>
        </w:tabs>
        <w:ind w:left="3958"/>
        <w:rPr>
          <w:sz w:val="28"/>
          <w:szCs w:val="28"/>
        </w:rPr>
      </w:pPr>
      <w:r w:rsidRPr="0096400C">
        <w:rPr>
          <w:sz w:val="28"/>
          <w:szCs w:val="28"/>
        </w:rPr>
        <w:t xml:space="preserve">___________________ </w:t>
      </w:r>
      <w:r w:rsidR="00FB0BC0">
        <w:rPr>
          <w:sz w:val="28"/>
          <w:szCs w:val="28"/>
        </w:rPr>
        <w:t xml:space="preserve">Г.С. </w:t>
      </w:r>
      <w:proofErr w:type="spellStart"/>
      <w:r w:rsidR="00FB0BC0">
        <w:rPr>
          <w:sz w:val="28"/>
          <w:szCs w:val="28"/>
        </w:rPr>
        <w:t>Таймасханов</w:t>
      </w:r>
      <w:proofErr w:type="spellEnd"/>
      <w:r w:rsidR="00FB0BC0">
        <w:rPr>
          <w:sz w:val="28"/>
          <w:szCs w:val="28"/>
        </w:rPr>
        <w:t xml:space="preserve"> </w:t>
      </w:r>
    </w:p>
    <w:p w:rsidR="009479E3" w:rsidRPr="0096400C" w:rsidRDefault="009479E3" w:rsidP="009479E3">
      <w:pPr>
        <w:tabs>
          <w:tab w:val="left" w:pos="3969"/>
          <w:tab w:val="left" w:pos="4500"/>
        </w:tabs>
        <w:spacing w:line="240" w:lineRule="exact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500"/>
        </w:tabs>
        <w:spacing w:line="240" w:lineRule="exact"/>
        <w:rPr>
          <w:sz w:val="28"/>
          <w:szCs w:val="28"/>
          <w:u w:val="single"/>
        </w:rPr>
      </w:pPr>
      <w:r w:rsidRPr="0096400C">
        <w:rPr>
          <w:sz w:val="28"/>
          <w:szCs w:val="28"/>
          <w:u w:val="single"/>
        </w:rPr>
        <w:t>_________________________________________________________________</w:t>
      </w:r>
      <w:r w:rsidRPr="0096400C">
        <w:rPr>
          <w:sz w:val="28"/>
          <w:szCs w:val="28"/>
          <w:u w:val="single"/>
        </w:rPr>
        <w:softHyphen/>
      </w:r>
      <w:r w:rsidRPr="0096400C">
        <w:rPr>
          <w:sz w:val="28"/>
          <w:szCs w:val="28"/>
          <w:u w:val="single"/>
        </w:rPr>
        <w:softHyphen/>
      </w:r>
      <w:r w:rsidRPr="0096400C">
        <w:rPr>
          <w:sz w:val="28"/>
          <w:szCs w:val="28"/>
          <w:u w:val="single"/>
        </w:rPr>
        <w:softHyphen/>
      </w:r>
    </w:p>
    <w:p w:rsidR="009479E3" w:rsidRPr="0096400C" w:rsidRDefault="009479E3" w:rsidP="009479E3">
      <w:pPr>
        <w:tabs>
          <w:tab w:val="left" w:pos="3969"/>
          <w:tab w:val="left" w:pos="4500"/>
        </w:tabs>
        <w:spacing w:line="240" w:lineRule="exact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500"/>
        </w:tabs>
        <w:spacing w:line="240" w:lineRule="exact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500"/>
        </w:tabs>
        <w:spacing w:line="240" w:lineRule="exact"/>
        <w:rPr>
          <w:sz w:val="28"/>
          <w:szCs w:val="28"/>
        </w:rPr>
      </w:pPr>
      <w:r w:rsidRPr="0096400C">
        <w:rPr>
          <w:sz w:val="28"/>
          <w:szCs w:val="28"/>
        </w:rPr>
        <w:t xml:space="preserve">Проект вносит: </w:t>
      </w:r>
      <w:r w:rsidRPr="0096400C">
        <w:rPr>
          <w:sz w:val="28"/>
          <w:szCs w:val="28"/>
        </w:rPr>
        <w:tab/>
      </w:r>
    </w:p>
    <w:p w:rsidR="009479E3" w:rsidRPr="0096400C" w:rsidRDefault="009479E3" w:rsidP="009479E3">
      <w:pPr>
        <w:tabs>
          <w:tab w:val="left" w:pos="3969"/>
          <w:tab w:val="left" w:pos="4500"/>
        </w:tabs>
        <w:ind w:left="3958"/>
        <w:rPr>
          <w:sz w:val="28"/>
          <w:szCs w:val="28"/>
        </w:rPr>
      </w:pPr>
      <w:r w:rsidRPr="0096400C">
        <w:rPr>
          <w:sz w:val="28"/>
          <w:szCs w:val="28"/>
        </w:rPr>
        <w:t xml:space="preserve">Государственный комитет цен и тарифов </w:t>
      </w:r>
    </w:p>
    <w:p w:rsidR="009479E3" w:rsidRPr="0096400C" w:rsidRDefault="009479E3" w:rsidP="009479E3">
      <w:pPr>
        <w:tabs>
          <w:tab w:val="left" w:pos="3969"/>
          <w:tab w:val="left" w:pos="4500"/>
        </w:tabs>
        <w:ind w:left="3958"/>
        <w:rPr>
          <w:sz w:val="28"/>
          <w:szCs w:val="28"/>
        </w:rPr>
      </w:pPr>
      <w:r w:rsidRPr="0096400C">
        <w:rPr>
          <w:sz w:val="28"/>
          <w:szCs w:val="28"/>
        </w:rPr>
        <w:t xml:space="preserve">Чеченской Республики </w:t>
      </w:r>
    </w:p>
    <w:p w:rsidR="009479E3" w:rsidRPr="0096400C" w:rsidRDefault="009479E3" w:rsidP="009479E3">
      <w:pPr>
        <w:tabs>
          <w:tab w:val="left" w:pos="3969"/>
          <w:tab w:val="left" w:pos="4500"/>
        </w:tabs>
        <w:ind w:left="3960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500"/>
        </w:tabs>
        <w:ind w:left="3960"/>
        <w:rPr>
          <w:sz w:val="28"/>
          <w:szCs w:val="28"/>
        </w:rPr>
      </w:pPr>
      <w:r w:rsidRPr="0096400C">
        <w:rPr>
          <w:sz w:val="28"/>
          <w:szCs w:val="28"/>
        </w:rPr>
        <w:t xml:space="preserve"> __________________ </w:t>
      </w:r>
      <w:r w:rsidR="00FB0BC0">
        <w:rPr>
          <w:sz w:val="28"/>
          <w:szCs w:val="28"/>
        </w:rPr>
        <w:t xml:space="preserve">Н.А. </w:t>
      </w:r>
      <w:proofErr w:type="spellStart"/>
      <w:r w:rsidR="00FB0BC0">
        <w:rPr>
          <w:sz w:val="28"/>
          <w:szCs w:val="28"/>
        </w:rPr>
        <w:t>Сангариев</w:t>
      </w:r>
      <w:proofErr w:type="spellEnd"/>
    </w:p>
    <w:p w:rsidR="009479E3" w:rsidRPr="0096400C" w:rsidRDefault="009479E3" w:rsidP="009479E3">
      <w:pPr>
        <w:tabs>
          <w:tab w:val="left" w:pos="3969"/>
          <w:tab w:val="left" w:pos="4500"/>
        </w:tabs>
        <w:jc w:val="right"/>
        <w:rPr>
          <w:sz w:val="28"/>
          <w:szCs w:val="28"/>
        </w:rPr>
      </w:pPr>
    </w:p>
    <w:p w:rsidR="009479E3" w:rsidRPr="0096400C" w:rsidRDefault="009479E3" w:rsidP="009479E3">
      <w:pPr>
        <w:tabs>
          <w:tab w:val="left" w:pos="3969"/>
          <w:tab w:val="left" w:pos="4320"/>
          <w:tab w:val="left" w:pos="4500"/>
        </w:tabs>
        <w:spacing w:line="240" w:lineRule="exact"/>
        <w:rPr>
          <w:sz w:val="28"/>
          <w:szCs w:val="28"/>
        </w:rPr>
      </w:pPr>
    </w:p>
    <w:p w:rsidR="009479E3" w:rsidRDefault="009479E3" w:rsidP="009479E3">
      <w:pPr>
        <w:rPr>
          <w:sz w:val="28"/>
          <w:szCs w:val="28"/>
        </w:rPr>
      </w:pPr>
      <w:r w:rsidRPr="0096400C">
        <w:rPr>
          <w:sz w:val="28"/>
          <w:szCs w:val="28"/>
        </w:rPr>
        <w:t>Проект ви</w:t>
      </w:r>
      <w:r>
        <w:rPr>
          <w:sz w:val="28"/>
          <w:szCs w:val="28"/>
        </w:rPr>
        <w:t xml:space="preserve">зируют:                         Заместитель Председателя Правительства </w:t>
      </w:r>
    </w:p>
    <w:p w:rsidR="009479E3" w:rsidRDefault="009479E3" w:rsidP="009479E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Чеченской Республики – </w:t>
      </w:r>
    </w:p>
    <w:p w:rsidR="009479E3" w:rsidRDefault="00FB0BC0" w:rsidP="00FB0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479E3">
        <w:rPr>
          <w:sz w:val="28"/>
          <w:szCs w:val="28"/>
        </w:rPr>
        <w:t>Министр финансов Чеченской Республики</w:t>
      </w:r>
    </w:p>
    <w:p w:rsidR="009479E3" w:rsidRDefault="009479E3" w:rsidP="009479E3">
      <w:pPr>
        <w:tabs>
          <w:tab w:val="left" w:pos="3969"/>
          <w:tab w:val="left" w:pos="4320"/>
          <w:tab w:val="left" w:pos="4500"/>
        </w:tabs>
        <w:spacing w:line="240" w:lineRule="exact"/>
        <w:ind w:left="3958" w:hanging="3958"/>
        <w:jc w:val="center"/>
        <w:rPr>
          <w:sz w:val="28"/>
          <w:szCs w:val="28"/>
        </w:rPr>
      </w:pPr>
    </w:p>
    <w:p w:rsidR="009479E3" w:rsidRDefault="009479E3" w:rsidP="009479E3">
      <w:pPr>
        <w:tabs>
          <w:tab w:val="left" w:pos="3969"/>
          <w:tab w:val="left" w:pos="4320"/>
          <w:tab w:val="left" w:pos="4500"/>
        </w:tabs>
        <w:spacing w:line="240" w:lineRule="exact"/>
        <w:ind w:left="3958"/>
        <w:rPr>
          <w:sz w:val="28"/>
          <w:szCs w:val="28"/>
        </w:rPr>
      </w:pPr>
    </w:p>
    <w:p w:rsidR="009479E3" w:rsidRDefault="009479E3" w:rsidP="009479E3">
      <w:pPr>
        <w:tabs>
          <w:tab w:val="left" w:pos="3969"/>
          <w:tab w:val="left" w:pos="4320"/>
          <w:tab w:val="left" w:pos="450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___________________ С.Х. </w:t>
      </w:r>
      <w:proofErr w:type="spellStart"/>
      <w:r>
        <w:rPr>
          <w:sz w:val="28"/>
          <w:szCs w:val="28"/>
        </w:rPr>
        <w:t>Тагаев</w:t>
      </w:r>
      <w:proofErr w:type="spellEnd"/>
    </w:p>
    <w:p w:rsidR="009479E3" w:rsidRDefault="009479E3" w:rsidP="009479E3">
      <w:pPr>
        <w:tabs>
          <w:tab w:val="left" w:pos="3969"/>
          <w:tab w:val="left" w:pos="4320"/>
          <w:tab w:val="left" w:pos="4500"/>
        </w:tabs>
        <w:ind w:left="3958"/>
        <w:rPr>
          <w:sz w:val="28"/>
          <w:szCs w:val="28"/>
        </w:rPr>
      </w:pPr>
    </w:p>
    <w:p w:rsidR="001F58FE" w:rsidRDefault="001F58FE" w:rsidP="009479E3">
      <w:pPr>
        <w:tabs>
          <w:tab w:val="left" w:pos="3969"/>
          <w:tab w:val="left" w:pos="4320"/>
          <w:tab w:val="left" w:pos="4500"/>
        </w:tabs>
        <w:ind w:left="3958"/>
        <w:rPr>
          <w:sz w:val="28"/>
          <w:szCs w:val="28"/>
        </w:rPr>
      </w:pPr>
    </w:p>
    <w:p w:rsidR="00327D40" w:rsidRPr="0096400C" w:rsidRDefault="00327D40" w:rsidP="00327D40">
      <w:pPr>
        <w:tabs>
          <w:tab w:val="left" w:pos="3969"/>
          <w:tab w:val="left" w:pos="4320"/>
          <w:tab w:val="left" w:pos="4500"/>
        </w:tabs>
        <w:spacing w:line="240" w:lineRule="exact"/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96400C">
        <w:rPr>
          <w:sz w:val="28"/>
          <w:szCs w:val="28"/>
        </w:rPr>
        <w:t>Администрации  Главы и Правительства Чеченской Республики</w:t>
      </w:r>
      <w:r>
        <w:rPr>
          <w:sz w:val="28"/>
          <w:szCs w:val="28"/>
        </w:rPr>
        <w:t>, д</w:t>
      </w:r>
      <w:r w:rsidRPr="0096400C">
        <w:rPr>
          <w:sz w:val="28"/>
          <w:szCs w:val="28"/>
        </w:rPr>
        <w:t xml:space="preserve">иректор правового департамента </w:t>
      </w:r>
    </w:p>
    <w:p w:rsidR="00327D40" w:rsidRPr="0096400C" w:rsidRDefault="00327D40" w:rsidP="00327D40">
      <w:pPr>
        <w:tabs>
          <w:tab w:val="left" w:pos="3969"/>
          <w:tab w:val="left" w:pos="4320"/>
          <w:tab w:val="left" w:pos="4500"/>
        </w:tabs>
        <w:spacing w:line="240" w:lineRule="exact"/>
        <w:ind w:left="3958"/>
        <w:rPr>
          <w:sz w:val="28"/>
          <w:szCs w:val="28"/>
        </w:rPr>
      </w:pPr>
    </w:p>
    <w:p w:rsidR="00327D40" w:rsidRPr="0096400C" w:rsidRDefault="00327D40" w:rsidP="00327D40">
      <w:pPr>
        <w:tabs>
          <w:tab w:val="left" w:pos="3969"/>
          <w:tab w:val="left" w:pos="4320"/>
          <w:tab w:val="left" w:pos="4500"/>
        </w:tabs>
        <w:ind w:left="3960"/>
        <w:rPr>
          <w:sz w:val="28"/>
          <w:szCs w:val="28"/>
        </w:rPr>
      </w:pPr>
    </w:p>
    <w:p w:rsidR="00327D40" w:rsidRPr="000D01B9" w:rsidRDefault="00327D40" w:rsidP="00327D40">
      <w:pPr>
        <w:tabs>
          <w:tab w:val="left" w:pos="3969"/>
          <w:tab w:val="left" w:pos="4320"/>
          <w:tab w:val="left" w:pos="4500"/>
        </w:tabs>
        <w:ind w:left="3960"/>
      </w:pPr>
      <w:r w:rsidRPr="0096400C">
        <w:rPr>
          <w:sz w:val="28"/>
          <w:szCs w:val="28"/>
        </w:rPr>
        <w:t>___</w:t>
      </w:r>
      <w:bookmarkStart w:id="1" w:name="sub_31"/>
      <w:r>
        <w:rPr>
          <w:sz w:val="28"/>
          <w:szCs w:val="28"/>
        </w:rPr>
        <w:t xml:space="preserve">________________ Г.Э. </w:t>
      </w:r>
      <w:proofErr w:type="spellStart"/>
      <w:r>
        <w:rPr>
          <w:sz w:val="28"/>
          <w:szCs w:val="28"/>
        </w:rPr>
        <w:t>Берсункаев</w:t>
      </w:r>
      <w:bookmarkEnd w:id="1"/>
      <w:proofErr w:type="spellEnd"/>
    </w:p>
    <w:p w:rsidR="009479E3" w:rsidRDefault="009479E3" w:rsidP="009479E3">
      <w:pPr>
        <w:jc w:val="right"/>
      </w:pPr>
    </w:p>
    <w:p w:rsidR="009479E3" w:rsidRPr="009479E3" w:rsidRDefault="009479E3" w:rsidP="009479E3"/>
    <w:p w:rsidR="009479E3" w:rsidRPr="009479E3" w:rsidRDefault="009479E3" w:rsidP="009479E3"/>
    <w:p w:rsidR="009479E3" w:rsidRDefault="009479E3" w:rsidP="009479E3"/>
    <w:p w:rsidR="009479E3" w:rsidRDefault="009479E3" w:rsidP="009479E3"/>
    <w:p w:rsidR="000C2B5A" w:rsidRDefault="009479E3" w:rsidP="009479E3">
      <w:pPr>
        <w:tabs>
          <w:tab w:val="left" w:pos="6525"/>
        </w:tabs>
      </w:pPr>
      <w:r>
        <w:tab/>
      </w:r>
    </w:p>
    <w:p w:rsidR="009479E3" w:rsidRDefault="009479E3" w:rsidP="009479E3">
      <w:pPr>
        <w:tabs>
          <w:tab w:val="left" w:pos="6525"/>
        </w:tabs>
      </w:pPr>
    </w:p>
    <w:p w:rsidR="009479E3" w:rsidRDefault="009479E3" w:rsidP="009479E3">
      <w:pPr>
        <w:tabs>
          <w:tab w:val="left" w:pos="6525"/>
        </w:tabs>
      </w:pPr>
    </w:p>
    <w:p w:rsidR="009479E3" w:rsidRDefault="009479E3" w:rsidP="009479E3">
      <w:pPr>
        <w:tabs>
          <w:tab w:val="left" w:pos="6525"/>
        </w:tabs>
      </w:pPr>
    </w:p>
    <w:p w:rsidR="00DB1785" w:rsidRDefault="00DB1785" w:rsidP="009479E3">
      <w:pPr>
        <w:tabs>
          <w:tab w:val="left" w:pos="6525"/>
        </w:tabs>
      </w:pPr>
    </w:p>
    <w:p w:rsidR="005E0EA8" w:rsidRDefault="005E0EA8" w:rsidP="009479E3">
      <w:pPr>
        <w:tabs>
          <w:tab w:val="left" w:pos="6525"/>
        </w:tabs>
      </w:pPr>
    </w:p>
    <w:p w:rsidR="005E0EA8" w:rsidRDefault="005E0EA8" w:rsidP="009479E3">
      <w:pPr>
        <w:tabs>
          <w:tab w:val="left" w:pos="6525"/>
        </w:tabs>
      </w:pPr>
    </w:p>
    <w:p w:rsidR="005E0EA8" w:rsidRDefault="005E0EA8" w:rsidP="009479E3">
      <w:pPr>
        <w:tabs>
          <w:tab w:val="left" w:pos="6525"/>
        </w:tabs>
      </w:pPr>
    </w:p>
    <w:p w:rsidR="005E0EA8" w:rsidRDefault="005E0EA8" w:rsidP="009479E3">
      <w:pPr>
        <w:tabs>
          <w:tab w:val="left" w:pos="6525"/>
        </w:tabs>
      </w:pPr>
    </w:p>
    <w:p w:rsidR="005E0EA8" w:rsidRDefault="005E0EA8" w:rsidP="009479E3">
      <w:pPr>
        <w:tabs>
          <w:tab w:val="left" w:pos="6525"/>
        </w:tabs>
      </w:pPr>
    </w:p>
    <w:p w:rsidR="009479E3" w:rsidRDefault="009479E3" w:rsidP="009479E3">
      <w:pPr>
        <w:tabs>
          <w:tab w:val="left" w:pos="6525"/>
        </w:tabs>
      </w:pPr>
    </w:p>
    <w:p w:rsidR="000E2FA0" w:rsidRDefault="000E2FA0" w:rsidP="009479E3">
      <w:pPr>
        <w:tabs>
          <w:tab w:val="left" w:pos="6525"/>
        </w:tabs>
      </w:pPr>
    </w:p>
    <w:p w:rsidR="009479E3" w:rsidRDefault="009479E3" w:rsidP="009479E3">
      <w:pPr>
        <w:tabs>
          <w:tab w:val="left" w:pos="6525"/>
        </w:tabs>
      </w:pPr>
    </w:p>
    <w:p w:rsidR="009479E3" w:rsidRDefault="009479E3" w:rsidP="009479E3">
      <w:pPr>
        <w:tabs>
          <w:tab w:val="left" w:pos="6525"/>
        </w:tabs>
      </w:pPr>
    </w:p>
    <w:p w:rsidR="00D15EBF" w:rsidRDefault="00D15EBF" w:rsidP="009479E3">
      <w:pPr>
        <w:tabs>
          <w:tab w:val="left" w:pos="6525"/>
        </w:tabs>
      </w:pPr>
    </w:p>
    <w:p w:rsidR="00D15EBF" w:rsidRDefault="00D15EBF" w:rsidP="009479E3">
      <w:pPr>
        <w:tabs>
          <w:tab w:val="left" w:pos="6525"/>
        </w:tabs>
      </w:pPr>
    </w:p>
    <w:p w:rsidR="00316B27" w:rsidRDefault="00316B27" w:rsidP="009479E3">
      <w:pPr>
        <w:tabs>
          <w:tab w:val="left" w:pos="6525"/>
        </w:tabs>
      </w:pPr>
    </w:p>
    <w:p w:rsidR="00D15EBF" w:rsidRDefault="00D15EBF" w:rsidP="009479E3">
      <w:pPr>
        <w:tabs>
          <w:tab w:val="left" w:pos="6525"/>
        </w:tabs>
      </w:pPr>
    </w:p>
    <w:p w:rsidR="00D15EBF" w:rsidRDefault="00D15EBF" w:rsidP="009479E3">
      <w:pPr>
        <w:tabs>
          <w:tab w:val="left" w:pos="6525"/>
        </w:tabs>
      </w:pPr>
    </w:p>
    <w:p w:rsidR="00A12EA3" w:rsidRPr="00316B27" w:rsidRDefault="00A12EA3" w:rsidP="00D15EBF">
      <w:pPr>
        <w:tabs>
          <w:tab w:val="left" w:pos="6525"/>
        </w:tabs>
        <w:jc w:val="right"/>
        <w:rPr>
          <w:sz w:val="28"/>
          <w:szCs w:val="28"/>
        </w:rPr>
      </w:pPr>
      <w:r w:rsidRPr="00316B27">
        <w:rPr>
          <w:sz w:val="28"/>
          <w:szCs w:val="28"/>
        </w:rPr>
        <w:lastRenderedPageBreak/>
        <w:t>Приложение 1</w:t>
      </w:r>
    </w:p>
    <w:p w:rsidR="00A12EA3" w:rsidRPr="00316B27" w:rsidRDefault="00A12EA3" w:rsidP="00D15EBF">
      <w:pPr>
        <w:tabs>
          <w:tab w:val="left" w:pos="6525"/>
        </w:tabs>
        <w:jc w:val="right"/>
        <w:rPr>
          <w:sz w:val="28"/>
          <w:szCs w:val="28"/>
        </w:rPr>
      </w:pPr>
    </w:p>
    <w:p w:rsidR="00D15EBF" w:rsidRPr="00316B27" w:rsidRDefault="00D15EBF" w:rsidP="00D15EBF">
      <w:pPr>
        <w:tabs>
          <w:tab w:val="left" w:pos="6525"/>
        </w:tabs>
        <w:jc w:val="right"/>
        <w:rPr>
          <w:sz w:val="28"/>
          <w:szCs w:val="28"/>
        </w:rPr>
      </w:pPr>
      <w:r w:rsidRPr="00316B27">
        <w:rPr>
          <w:sz w:val="28"/>
          <w:szCs w:val="28"/>
        </w:rPr>
        <w:t>УТВЕРЖДЕН</w:t>
      </w:r>
    </w:p>
    <w:p w:rsidR="00D15EBF" w:rsidRPr="00316B27" w:rsidRDefault="00D15EBF" w:rsidP="00D15EBF">
      <w:pPr>
        <w:tabs>
          <w:tab w:val="left" w:pos="6525"/>
        </w:tabs>
        <w:jc w:val="right"/>
        <w:rPr>
          <w:sz w:val="28"/>
          <w:szCs w:val="28"/>
        </w:rPr>
      </w:pPr>
      <w:r w:rsidRPr="00316B27">
        <w:rPr>
          <w:sz w:val="28"/>
          <w:szCs w:val="28"/>
        </w:rPr>
        <w:t xml:space="preserve">Постановлением Правительства </w:t>
      </w:r>
    </w:p>
    <w:p w:rsidR="00D15EBF" w:rsidRPr="00316B27" w:rsidRDefault="00D15EBF" w:rsidP="00D15EBF">
      <w:pPr>
        <w:tabs>
          <w:tab w:val="left" w:pos="6525"/>
        </w:tabs>
        <w:jc w:val="right"/>
        <w:rPr>
          <w:sz w:val="28"/>
          <w:szCs w:val="28"/>
        </w:rPr>
      </w:pPr>
      <w:r w:rsidRPr="00316B27">
        <w:rPr>
          <w:sz w:val="28"/>
          <w:szCs w:val="28"/>
        </w:rPr>
        <w:t xml:space="preserve">Чеченской Республики </w:t>
      </w:r>
    </w:p>
    <w:p w:rsidR="00D15EBF" w:rsidRPr="00316B27" w:rsidRDefault="00D15EBF" w:rsidP="00D15EBF">
      <w:pPr>
        <w:tabs>
          <w:tab w:val="left" w:pos="6525"/>
        </w:tabs>
        <w:jc w:val="right"/>
        <w:rPr>
          <w:sz w:val="28"/>
          <w:szCs w:val="28"/>
        </w:rPr>
      </w:pPr>
      <w:r w:rsidRPr="00316B27">
        <w:rPr>
          <w:sz w:val="28"/>
          <w:szCs w:val="28"/>
        </w:rPr>
        <w:t xml:space="preserve">от «___» _______2019 №____ </w:t>
      </w:r>
    </w:p>
    <w:p w:rsidR="00C01C2F" w:rsidRPr="00316B27" w:rsidRDefault="00C01C2F" w:rsidP="00AB702C">
      <w:pPr>
        <w:spacing w:line="240" w:lineRule="exact"/>
        <w:rPr>
          <w:sz w:val="28"/>
          <w:szCs w:val="28"/>
        </w:rPr>
      </w:pPr>
    </w:p>
    <w:p w:rsidR="00C01C2F" w:rsidRDefault="00C01C2F" w:rsidP="00403066">
      <w:pPr>
        <w:spacing w:line="240" w:lineRule="exact"/>
      </w:pPr>
    </w:p>
    <w:p w:rsidR="00A12EA3" w:rsidRDefault="00AB702C" w:rsidP="00AB702C">
      <w:pPr>
        <w:spacing w:line="240" w:lineRule="exact"/>
        <w:jc w:val="center"/>
        <w:rPr>
          <w:b/>
          <w:sz w:val="28"/>
          <w:szCs w:val="28"/>
        </w:rPr>
      </w:pPr>
      <w:r w:rsidRPr="00AB702C">
        <w:rPr>
          <w:b/>
          <w:sz w:val="28"/>
          <w:szCs w:val="28"/>
        </w:rPr>
        <w:t xml:space="preserve">Порядок </w:t>
      </w:r>
    </w:p>
    <w:p w:rsidR="00FE3DC2" w:rsidRPr="00AB702C" w:rsidRDefault="00AB702C" w:rsidP="00AB702C">
      <w:pPr>
        <w:spacing w:line="240" w:lineRule="exact"/>
        <w:jc w:val="center"/>
        <w:rPr>
          <w:b/>
          <w:sz w:val="22"/>
          <w:szCs w:val="22"/>
        </w:rPr>
      </w:pPr>
      <w:r w:rsidRPr="00AB702C">
        <w:rPr>
          <w:b/>
          <w:sz w:val="28"/>
          <w:szCs w:val="28"/>
        </w:rPr>
        <w:t>организации и осуществления регионального государственного контроля (надзора) в области регулируемых государством цен (тарифов)</w:t>
      </w:r>
    </w:p>
    <w:p w:rsidR="00BF5804" w:rsidRDefault="00BF5804" w:rsidP="00BF5804">
      <w:pPr>
        <w:spacing w:line="240" w:lineRule="exact"/>
        <w:rPr>
          <w:sz w:val="22"/>
          <w:szCs w:val="22"/>
        </w:rPr>
      </w:pP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1. </w:t>
      </w:r>
      <w:proofErr w:type="gramStart"/>
      <w:r w:rsidRPr="00FB0BC0">
        <w:rPr>
          <w:sz w:val="28"/>
          <w:szCs w:val="28"/>
        </w:rPr>
        <w:t>Настоящий Порядок устанавливает организационные и правовые основы осуществления регионального государственного контроля (надзора) в области регулирования тарифов в сфере водоснабжения и водоотведения, теплоснабжения, электроэнергетики, в сферах естественных монополий, в области обращения с твердыми коммунальными отходами и иных сферах государственного регулирования цен (тарифов) (далее - государственный контроль (надзор).</w:t>
      </w:r>
      <w:proofErr w:type="gramEnd"/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2. Понятия и термины, используемые в настоящем Порядке, соответствуют понятиям и терминам, закрепленным Положением о государственном контроле (надзоре) в области регулируемых государством цен (тарифов),</w:t>
      </w:r>
      <w:r w:rsidR="00AB702C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 xml:space="preserve">утвержденным Постановлением Правительства Российской Федерации от 27 июня 2013 года </w:t>
      </w:r>
      <w:r w:rsidR="00AB702C">
        <w:rPr>
          <w:sz w:val="28"/>
          <w:szCs w:val="28"/>
        </w:rPr>
        <w:t>№</w:t>
      </w:r>
      <w:r w:rsidRPr="00FB0BC0">
        <w:rPr>
          <w:sz w:val="28"/>
          <w:szCs w:val="28"/>
        </w:rPr>
        <w:t xml:space="preserve"> 543.</w:t>
      </w:r>
    </w:p>
    <w:p w:rsidR="00AB702C" w:rsidRDefault="00213768" w:rsidP="002137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B0BC0" w:rsidRPr="00FB0BC0">
        <w:rPr>
          <w:sz w:val="28"/>
          <w:szCs w:val="28"/>
        </w:rPr>
        <w:t xml:space="preserve">Государственный контроль (надзор) осуществляется </w:t>
      </w:r>
      <w:r w:rsidR="00AB702C">
        <w:rPr>
          <w:sz w:val="28"/>
          <w:szCs w:val="28"/>
        </w:rPr>
        <w:t>Государственным комитетом цен и тарифов Чеченской Республики</w:t>
      </w:r>
      <w:r w:rsidR="00FB0BC0" w:rsidRPr="00FB0BC0">
        <w:rPr>
          <w:sz w:val="28"/>
          <w:szCs w:val="28"/>
        </w:rPr>
        <w:t xml:space="preserve"> (далее - орган государственного контроля (надзора). </w:t>
      </w:r>
      <w:proofErr w:type="gramEnd"/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4. </w:t>
      </w:r>
      <w:proofErr w:type="gramStart"/>
      <w:r w:rsidRPr="00FB0BC0">
        <w:rPr>
          <w:sz w:val="28"/>
          <w:szCs w:val="28"/>
        </w:rPr>
        <w:t>Государственный контроль (надзор) осуществляется органом государственного контроля (надзора) в соответствии с Федеральными</w:t>
      </w:r>
      <w:r w:rsidR="00AB702C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 xml:space="preserve">законами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 естественных монополиях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Об</w:t>
      </w:r>
      <w:r w:rsidR="00AB702C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>электроэнергетике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 теплоснабжении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 водоснабжении и водоотведении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Об отходах производства и потребления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 xml:space="preserve">, настоящим Порядком и иными нормативными правовыми актами Российской Федерации. </w:t>
      </w:r>
      <w:proofErr w:type="gramEnd"/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BC0" w:rsidRPr="00FB0BC0">
        <w:rPr>
          <w:sz w:val="28"/>
          <w:szCs w:val="28"/>
        </w:rPr>
        <w:t xml:space="preserve">. Региональный государственный контроль (надзор) в области регулируемых государством цен (тарифов) осуществляется с применением </w:t>
      </w:r>
      <w:proofErr w:type="spellStart"/>
      <w:proofErr w:type="gramStart"/>
      <w:r w:rsidR="00FB0BC0" w:rsidRPr="00FB0BC0">
        <w:rPr>
          <w:sz w:val="28"/>
          <w:szCs w:val="28"/>
        </w:rPr>
        <w:t>риск-ориентированного</w:t>
      </w:r>
      <w:proofErr w:type="spellEnd"/>
      <w:proofErr w:type="gramEnd"/>
      <w:r w:rsidR="00FB0BC0" w:rsidRPr="00FB0BC0">
        <w:rPr>
          <w:sz w:val="28"/>
          <w:szCs w:val="28"/>
        </w:rPr>
        <w:t xml:space="preserve"> подхода.</w:t>
      </w:r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BC0" w:rsidRPr="00FB0BC0">
        <w:rPr>
          <w:sz w:val="28"/>
          <w:szCs w:val="28"/>
        </w:rPr>
        <w:t xml:space="preserve">. </w:t>
      </w:r>
      <w:proofErr w:type="gramStart"/>
      <w:r w:rsidR="00FB0BC0" w:rsidRPr="00FB0BC0">
        <w:rPr>
          <w:sz w:val="28"/>
          <w:szCs w:val="28"/>
        </w:rPr>
        <w:t xml:space="preserve">В целях применения </w:t>
      </w:r>
      <w:proofErr w:type="spellStart"/>
      <w:r w:rsidR="00FB0BC0" w:rsidRPr="00FB0BC0">
        <w:rPr>
          <w:sz w:val="28"/>
          <w:szCs w:val="28"/>
        </w:rPr>
        <w:t>риск-ориентированного</w:t>
      </w:r>
      <w:proofErr w:type="spellEnd"/>
      <w:r w:rsidR="00FB0BC0" w:rsidRPr="00FB0BC0">
        <w:rPr>
          <w:sz w:val="28"/>
          <w:szCs w:val="28"/>
        </w:rPr>
        <w:t xml:space="preserve"> подхода при осуществлении государственного контроля (надзора) деятельность юридических лиц, индивидуальных предпринимателей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Постановлением Правительства Российской Федерации от 17 августа 2016 года </w:t>
      </w:r>
      <w:r>
        <w:rPr>
          <w:sz w:val="28"/>
          <w:szCs w:val="28"/>
        </w:rPr>
        <w:t>№</w:t>
      </w:r>
      <w:r w:rsidR="00FB0BC0" w:rsidRPr="00FB0BC0">
        <w:rPr>
          <w:sz w:val="28"/>
          <w:szCs w:val="28"/>
        </w:rPr>
        <w:t xml:space="preserve"> 806.</w:t>
      </w:r>
      <w:proofErr w:type="gramEnd"/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0BC0" w:rsidRPr="00FB0BC0">
        <w:rPr>
          <w:sz w:val="28"/>
          <w:szCs w:val="28"/>
        </w:rPr>
        <w:t xml:space="preserve">. Отнесение деятельности юридических лиц, индивидуальных предпринимателей к категориям риска осуществляется приказом </w:t>
      </w:r>
      <w:r w:rsidR="00FB0BC0" w:rsidRPr="00FB0BC0">
        <w:rPr>
          <w:sz w:val="28"/>
          <w:szCs w:val="28"/>
        </w:rPr>
        <w:lastRenderedPageBreak/>
        <w:t>руководителя органа государственного контроля (надзора) в соответствии с Критериями отнесения деятельности юридических лиц, индивидуальных предпринимателей к определенной категории риска (далее - Критерии).</w:t>
      </w:r>
    </w:p>
    <w:p w:rsidR="00AB702C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0BC0" w:rsidRPr="00FB0BC0">
        <w:rPr>
          <w:sz w:val="28"/>
          <w:szCs w:val="28"/>
        </w:rPr>
        <w:t xml:space="preserve">. Проведение плановых проверок юридических лиц, индивидуальных предпринимателей в зависимости от присвоенной их деятельности категории риска осуществляется со следующей периодичностью: </w:t>
      </w:r>
    </w:p>
    <w:p w:rsidR="00AB702C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а) для категории чрезвычайно высокого риска - 1 раз в год; </w:t>
      </w:r>
    </w:p>
    <w:p w:rsidR="00AB702C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б) для категории высокого риска - 1 раз в 2 года; </w:t>
      </w:r>
    </w:p>
    <w:p w:rsidR="00AB702C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в) для категории значительного риска - 1 раз в 3 года; </w:t>
      </w: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г) для категории среднего риска - не чаще 1 раза в 4 года и не реже 1 раза в 5 лет;</w:t>
      </w: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proofErr w:type="spellStart"/>
      <w:r w:rsidRPr="00FB0BC0">
        <w:rPr>
          <w:sz w:val="28"/>
          <w:szCs w:val="28"/>
        </w:rPr>
        <w:t>д</w:t>
      </w:r>
      <w:proofErr w:type="spellEnd"/>
      <w:r w:rsidRPr="00FB0BC0">
        <w:rPr>
          <w:sz w:val="28"/>
          <w:szCs w:val="28"/>
        </w:rPr>
        <w:t>) для категории умеренного риска - не чаще 1 раза в 6 лет и не реже 1 раза в 8 лет;</w:t>
      </w: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е) для категории низкого риска - плановые проверки не проводятся.</w:t>
      </w:r>
    </w:p>
    <w:p w:rsidR="00AB702C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0BC0" w:rsidRPr="00FB0BC0">
        <w:rPr>
          <w:sz w:val="28"/>
          <w:szCs w:val="28"/>
        </w:rPr>
        <w:t xml:space="preserve">. Государственный контроль (надзор) осуществляется посредством: </w:t>
      </w: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1) плановых и внеплано</w:t>
      </w:r>
      <w:r w:rsidR="00AB702C">
        <w:rPr>
          <w:sz w:val="28"/>
          <w:szCs w:val="28"/>
        </w:rPr>
        <w:t>вых проверок (далее - проверки)</w:t>
      </w:r>
      <w:r w:rsidRPr="00FB0BC0">
        <w:rPr>
          <w:sz w:val="28"/>
          <w:szCs w:val="28"/>
        </w:rPr>
        <w:t xml:space="preserve"> юридических лиц, и</w:t>
      </w:r>
      <w:r w:rsidR="00AB702C">
        <w:rPr>
          <w:sz w:val="28"/>
          <w:szCs w:val="28"/>
        </w:rPr>
        <w:t>ндивидуальных предпринимателей;</w:t>
      </w:r>
    </w:p>
    <w:p w:rsidR="00FB0BC0" w:rsidRPr="00FB0BC0" w:rsidRDefault="00FB0BC0" w:rsidP="00AB702C">
      <w:pPr>
        <w:ind w:firstLine="708"/>
        <w:jc w:val="both"/>
        <w:rPr>
          <w:sz w:val="28"/>
          <w:szCs w:val="28"/>
        </w:rPr>
      </w:pPr>
      <w:proofErr w:type="gramStart"/>
      <w:r w:rsidRPr="00FB0BC0">
        <w:rPr>
          <w:sz w:val="28"/>
          <w:szCs w:val="28"/>
        </w:rP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предпринимателями, а также мониторинга регулируемых государством цен (тарифов) в сфере электроэнергетики, в сферах теплоснабжения, водоснабжения и водоотведения, обращения с твердыми коммунальными отходами (далее - систематическое наблюдение и анализ), в том числе в рамках проведения мероприятий по контролю без взаимодействия с юридическими</w:t>
      </w:r>
      <w:proofErr w:type="gramEnd"/>
      <w:r w:rsidRPr="00FB0BC0">
        <w:rPr>
          <w:sz w:val="28"/>
          <w:szCs w:val="28"/>
        </w:rPr>
        <w:t xml:space="preserve"> лицами, индивидуальными предпринимателями, </w:t>
      </w:r>
      <w:proofErr w:type="gramStart"/>
      <w:r w:rsidRPr="00FB0BC0">
        <w:rPr>
          <w:sz w:val="28"/>
          <w:szCs w:val="28"/>
        </w:rPr>
        <w:t>предусмотренных</w:t>
      </w:r>
      <w:proofErr w:type="gramEnd"/>
      <w:r w:rsidRPr="00FB0BC0">
        <w:rPr>
          <w:sz w:val="28"/>
          <w:szCs w:val="28"/>
        </w:rPr>
        <w:t xml:space="preserve"> законодательством Российской Федерации об осуществлении государственного контроля (надзора); </w:t>
      </w:r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BC0" w:rsidRPr="00FB0BC0">
        <w:rPr>
          <w:sz w:val="28"/>
          <w:szCs w:val="28"/>
        </w:rPr>
        <w:t>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BC0" w:rsidRPr="00FB0BC0">
        <w:rPr>
          <w:sz w:val="28"/>
          <w:szCs w:val="28"/>
        </w:rPr>
        <w:t>) организации и проведения мероприятий, направленных на профилактику нарушений обязательных требований в соответствии с законодательством Российской Федерации об осуществлении государственного контроля (надзора).</w:t>
      </w:r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0BC0" w:rsidRPr="00FB0BC0">
        <w:rPr>
          <w:sz w:val="28"/>
          <w:szCs w:val="28"/>
        </w:rPr>
        <w:t>. Предметом проверки при осуществлении государственного контроля (надзора) является:</w:t>
      </w:r>
    </w:p>
    <w:p w:rsidR="00AB702C" w:rsidRDefault="00FB0BC0" w:rsidP="00AB702C">
      <w:pPr>
        <w:ind w:firstLine="708"/>
        <w:jc w:val="both"/>
        <w:rPr>
          <w:sz w:val="28"/>
          <w:szCs w:val="28"/>
        </w:rPr>
      </w:pPr>
      <w:proofErr w:type="gramStart"/>
      <w:r w:rsidRPr="00FB0BC0">
        <w:rPr>
          <w:sz w:val="28"/>
          <w:szCs w:val="28"/>
        </w:rPr>
        <w:t>1) в сферах деятельности субъектов естественных монополий - соблюдение субъектом естественной монополии в процессе осуществления деятельности</w:t>
      </w:r>
      <w:r w:rsidR="00AB702C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 xml:space="preserve">требований, установленных Федеральным законом </w:t>
      </w:r>
      <w:r w:rsidR="00AB702C">
        <w:rPr>
          <w:sz w:val="28"/>
          <w:szCs w:val="28"/>
        </w:rPr>
        <w:t>«</w:t>
      </w:r>
      <w:r w:rsidRPr="00FB0BC0">
        <w:rPr>
          <w:sz w:val="28"/>
          <w:szCs w:val="28"/>
        </w:rPr>
        <w:t>О естественных</w:t>
      </w:r>
      <w:r w:rsidR="00AB702C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>монополиях</w:t>
      </w:r>
      <w:r w:rsidR="00AB702C">
        <w:rPr>
          <w:sz w:val="28"/>
          <w:szCs w:val="28"/>
        </w:rPr>
        <w:t>»</w:t>
      </w:r>
      <w:r w:rsidRPr="00FB0BC0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 w:rsidRPr="00FB0BC0">
        <w:rPr>
          <w:sz w:val="28"/>
          <w:szCs w:val="28"/>
        </w:rP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FB0BC0">
        <w:rPr>
          <w:sz w:val="28"/>
          <w:szCs w:val="28"/>
        </w:rPr>
        <w:t>дств пр</w:t>
      </w:r>
      <w:proofErr w:type="gramEnd"/>
      <w:r w:rsidRPr="00FB0BC0">
        <w:rPr>
          <w:sz w:val="28"/>
          <w:szCs w:val="28"/>
        </w:rPr>
        <w:t xml:space="preserve">и осуществлении </w:t>
      </w:r>
      <w:r w:rsidRPr="00FB0BC0">
        <w:rPr>
          <w:sz w:val="28"/>
          <w:szCs w:val="28"/>
        </w:rPr>
        <w:lastRenderedPageBreak/>
        <w:t xml:space="preserve">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 </w:t>
      </w:r>
    </w:p>
    <w:p w:rsidR="00FB0BC0" w:rsidRPr="00FB0BC0" w:rsidRDefault="00AB702C" w:rsidP="00AB70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B0BC0" w:rsidRPr="00FB0BC0">
        <w:rPr>
          <w:sz w:val="28"/>
          <w:szCs w:val="28"/>
        </w:rPr>
        <w:t>) в электроэнергетике - соблюдение субъектами электроэнергетики в процессе осуществления деятельности требований, установленных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="00FB0BC0" w:rsidRPr="00FB0BC0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="00FB0BC0" w:rsidRPr="00FB0BC0">
        <w:rPr>
          <w:sz w:val="28"/>
          <w:szCs w:val="28"/>
        </w:rPr>
        <w:t>, другими федеральными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>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 w:rsidR="00FB0BC0" w:rsidRPr="00FB0BC0">
        <w:rPr>
          <w:sz w:val="28"/>
          <w:szCs w:val="28"/>
        </w:rPr>
        <w:t xml:space="preserve">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правильности использования инвестиционных ресурсов, включаемых в регулируемые государством цены (тарифы) в электроэнергетике, а также требований к соблюдению стандартов раскрытия информации в электроэнергетике;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B0BC0" w:rsidRPr="00FB0BC0">
        <w:rPr>
          <w:sz w:val="28"/>
          <w:szCs w:val="28"/>
        </w:rPr>
        <w:t>) в области регулирования цен (тарифов) в сфере теплоснабжения - соблюдение юридическими лицами, инд</w:t>
      </w:r>
      <w:r>
        <w:rPr>
          <w:sz w:val="28"/>
          <w:szCs w:val="28"/>
        </w:rPr>
        <w:t xml:space="preserve">ивидуальными предпринимателями </w:t>
      </w:r>
      <w:r w:rsidR="00FB0BC0" w:rsidRPr="00FB0BC0">
        <w:rPr>
          <w:sz w:val="28"/>
          <w:szCs w:val="28"/>
        </w:rPr>
        <w:t>в процессе осуществления регулируемых видов деятельности в сфере теплоснабжения требований, установленных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="00FB0BC0" w:rsidRPr="00FB0BC0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="00FB0BC0" w:rsidRPr="00FB0BC0">
        <w:rPr>
          <w:sz w:val="28"/>
          <w:szCs w:val="28"/>
        </w:rPr>
        <w:t>, другими федеральными законами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>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</w:t>
      </w:r>
      <w:proofErr w:type="gramEnd"/>
      <w:r w:rsidR="00FB0BC0" w:rsidRPr="00FB0BC0">
        <w:rPr>
          <w:sz w:val="28"/>
          <w:szCs w:val="28"/>
        </w:rPr>
        <w:t xml:space="preserve"> фактического расходования сре</w:t>
      </w:r>
      <w:proofErr w:type="gramStart"/>
      <w:r w:rsidR="00FB0BC0" w:rsidRPr="00FB0BC0">
        <w:rPr>
          <w:sz w:val="28"/>
          <w:szCs w:val="28"/>
        </w:rPr>
        <w:t>дств пр</w:t>
      </w:r>
      <w:proofErr w:type="gramEnd"/>
      <w:r w:rsidR="00FB0BC0" w:rsidRPr="00FB0BC0">
        <w:rPr>
          <w:sz w:val="28"/>
          <w:szCs w:val="28"/>
        </w:rPr>
        <w:t xml:space="preserve">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теплоснабжения; 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B0BC0" w:rsidRPr="00FB0BC0">
        <w:rPr>
          <w:sz w:val="28"/>
          <w:szCs w:val="28"/>
        </w:rPr>
        <w:t>) в области регулирования тарифов в сфере водоснабжения и водоотведения - соблюдение организациями, осуществляющими горячее водоснабжение, холодное водос</w:t>
      </w:r>
      <w:r>
        <w:rPr>
          <w:sz w:val="28"/>
          <w:szCs w:val="28"/>
        </w:rPr>
        <w:t xml:space="preserve">набжение и (или) водоотведение </w:t>
      </w:r>
      <w:r w:rsidR="00FB0BC0" w:rsidRPr="00FB0BC0">
        <w:rPr>
          <w:sz w:val="28"/>
          <w:szCs w:val="28"/>
        </w:rPr>
        <w:t xml:space="preserve">требований, установленных Федеральным законом </w:t>
      </w:r>
      <w:r>
        <w:rPr>
          <w:sz w:val="28"/>
          <w:szCs w:val="28"/>
        </w:rPr>
        <w:t>«</w:t>
      </w:r>
      <w:r w:rsidR="00FB0BC0" w:rsidRPr="00FB0BC0">
        <w:rPr>
          <w:sz w:val="28"/>
          <w:szCs w:val="28"/>
        </w:rPr>
        <w:t>О водоснабжении и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>водоотведении</w:t>
      </w:r>
      <w:r>
        <w:rPr>
          <w:sz w:val="28"/>
          <w:szCs w:val="28"/>
        </w:rPr>
        <w:t>»</w:t>
      </w:r>
      <w:r w:rsidR="00FB0BC0" w:rsidRPr="00FB0BC0">
        <w:rPr>
          <w:sz w:val="28"/>
          <w:szCs w:val="28"/>
        </w:rPr>
        <w:t xml:space="preserve">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</w:t>
      </w:r>
      <w:proofErr w:type="gramEnd"/>
      <w:r w:rsidR="00FB0BC0" w:rsidRPr="00FB0BC0">
        <w:rPr>
          <w:sz w:val="28"/>
          <w:szCs w:val="28"/>
        </w:rPr>
        <w:t xml:space="preserve">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FB0BC0" w:rsidRPr="00FB0BC0">
        <w:rPr>
          <w:sz w:val="28"/>
          <w:szCs w:val="28"/>
        </w:rPr>
        <w:t>дств пр</w:t>
      </w:r>
      <w:proofErr w:type="gramEnd"/>
      <w:r w:rsidR="00FB0BC0" w:rsidRPr="00FB0BC0">
        <w:rPr>
          <w:sz w:val="28"/>
          <w:szCs w:val="28"/>
        </w:rPr>
        <w:t>и осуществлении регулируемых,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B0BC0" w:rsidRPr="00FB0BC0">
        <w:rPr>
          <w:sz w:val="28"/>
          <w:szCs w:val="28"/>
        </w:rPr>
        <w:t>) в области обращения с твердыми коммунальными отходами -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информации;</w:t>
      </w:r>
    </w:p>
    <w:p w:rsidR="00E47136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BC0" w:rsidRPr="00FB0BC0">
        <w:rPr>
          <w:sz w:val="28"/>
          <w:szCs w:val="28"/>
        </w:rPr>
        <w:t xml:space="preserve">) в иных сферах государственного регулирования тарифов - применение подлежащих государственному регулированию цен (тарифов) на товары (услуги) в соответствии с законодательством Российской Федерации. </w:t>
      </w:r>
      <w:r>
        <w:rPr>
          <w:sz w:val="28"/>
          <w:szCs w:val="28"/>
        </w:rPr>
        <w:t xml:space="preserve"> 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0BC0" w:rsidRPr="00FB0BC0">
        <w:rPr>
          <w:sz w:val="28"/>
          <w:szCs w:val="28"/>
        </w:rPr>
        <w:t>. Государственный контроль (надзор) в части использования инвестиционных ресурсов, включенных в регулируемые государством цены (тарифы), осуществляется по вопросам целевого использования регулируемыми организациями инвестиционных ресурсов, включенных в регулируемые государством цены (тарифы), с учетом сроков реализации мероприятий, предусмотренных инвестиционными программами, утвержденными в установленном порядке.</w:t>
      </w:r>
    </w:p>
    <w:p w:rsidR="00E47136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0BC0" w:rsidRPr="00FB0BC0">
        <w:rPr>
          <w:sz w:val="28"/>
          <w:szCs w:val="28"/>
        </w:rPr>
        <w:t xml:space="preserve">. Государственный контроль (надзор) в части соблюдения стандартов раскрытия информации осуществляется в отношении: </w:t>
      </w:r>
    </w:p>
    <w:p w:rsidR="00FB0BC0" w:rsidRPr="00FB0BC0" w:rsidRDefault="00FB0BC0" w:rsidP="00E47136">
      <w:pPr>
        <w:ind w:firstLine="708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1) теплоснабжающих и </w:t>
      </w:r>
      <w:proofErr w:type="spellStart"/>
      <w:r w:rsidRPr="00FB0BC0">
        <w:rPr>
          <w:sz w:val="28"/>
          <w:szCs w:val="28"/>
        </w:rPr>
        <w:t>теплосетевых</w:t>
      </w:r>
      <w:proofErr w:type="spellEnd"/>
      <w:r w:rsidRPr="00FB0BC0">
        <w:rPr>
          <w:sz w:val="28"/>
          <w:szCs w:val="28"/>
        </w:rPr>
        <w:t xml:space="preserve"> организаций в соответствии со</w:t>
      </w:r>
      <w:r w:rsidR="00E47136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 xml:space="preserve">Стандартами раскрытия информации теплоснабжающими организациями, </w:t>
      </w:r>
      <w:proofErr w:type="spellStart"/>
      <w:r w:rsidRPr="00FB0BC0">
        <w:rPr>
          <w:sz w:val="28"/>
          <w:szCs w:val="28"/>
        </w:rPr>
        <w:t>теплосетевыми</w:t>
      </w:r>
      <w:proofErr w:type="spellEnd"/>
      <w:r w:rsidRPr="00FB0BC0">
        <w:rPr>
          <w:sz w:val="28"/>
          <w:szCs w:val="28"/>
        </w:rPr>
        <w:t xml:space="preserve"> организациями и органами регулирования, утвержденными Постановлением Правительства Российской Федерации от 5 июля 2013 года </w:t>
      </w:r>
      <w:r w:rsidR="00E47136">
        <w:rPr>
          <w:sz w:val="28"/>
          <w:szCs w:val="28"/>
        </w:rPr>
        <w:t>№</w:t>
      </w:r>
      <w:r w:rsidRPr="00FB0BC0">
        <w:rPr>
          <w:sz w:val="28"/>
          <w:szCs w:val="28"/>
        </w:rPr>
        <w:t xml:space="preserve"> 570;</w:t>
      </w:r>
    </w:p>
    <w:p w:rsidR="00E47136" w:rsidRDefault="00E47136" w:rsidP="00E47136">
      <w:pPr>
        <w:tabs>
          <w:tab w:val="left" w:pos="567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0BC0" w:rsidRPr="00FB0BC0">
        <w:rPr>
          <w:sz w:val="28"/>
          <w:szCs w:val="28"/>
        </w:rPr>
        <w:t>организаций, осуществляющих холодное водоснабжение, водоотведение и (или) горячее водоснабжение с использованием закрытых систем горячего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водоснабжения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года </w:t>
      </w:r>
      <w:r>
        <w:rPr>
          <w:sz w:val="28"/>
          <w:szCs w:val="28"/>
        </w:rPr>
        <w:t>№</w:t>
      </w:r>
      <w:r w:rsidR="00FB0BC0" w:rsidRPr="00FB0BC0">
        <w:rPr>
          <w:sz w:val="28"/>
          <w:szCs w:val="28"/>
        </w:rPr>
        <w:t xml:space="preserve"> 6; 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B0BC0" w:rsidRPr="00FB0BC0">
        <w:rPr>
          <w:sz w:val="28"/>
          <w:szCs w:val="28"/>
        </w:rPr>
        <w:t>) субъектов оптового и розничных рынков электрической энергии в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года </w:t>
      </w:r>
      <w:r>
        <w:rPr>
          <w:sz w:val="28"/>
          <w:szCs w:val="28"/>
        </w:rPr>
        <w:t>№</w:t>
      </w:r>
      <w:r w:rsidR="00FB0BC0" w:rsidRPr="00FB0BC0">
        <w:rPr>
          <w:sz w:val="28"/>
          <w:szCs w:val="28"/>
        </w:rPr>
        <w:t xml:space="preserve"> 24;</w:t>
      </w:r>
      <w:proofErr w:type="gramEnd"/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BC0" w:rsidRPr="00FB0BC0">
        <w:rPr>
          <w:sz w:val="28"/>
          <w:szCs w:val="28"/>
        </w:rPr>
        <w:t>) субъектов естественных монополий в соответствии с Правилами</w:t>
      </w:r>
      <w:r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осуществления </w:t>
      </w:r>
      <w:proofErr w:type="gramStart"/>
      <w:r w:rsidR="00FB0BC0" w:rsidRPr="00FB0BC0">
        <w:rPr>
          <w:sz w:val="28"/>
          <w:szCs w:val="28"/>
        </w:rPr>
        <w:t>контроля за</w:t>
      </w:r>
      <w:proofErr w:type="gramEnd"/>
      <w:r w:rsidR="00FB0BC0" w:rsidRPr="00FB0BC0">
        <w:rPr>
          <w:sz w:val="28"/>
          <w:szCs w:val="28"/>
        </w:rPr>
        <w:t xml:space="preserve"> соблюдением субъектами естественных монополий стандартов раскрытия информации, утвержденными Постановлением Правительства Российской Федерации от 28 сентября 2010 года </w:t>
      </w:r>
      <w:r>
        <w:rPr>
          <w:sz w:val="28"/>
          <w:szCs w:val="28"/>
        </w:rPr>
        <w:t>№</w:t>
      </w:r>
      <w:r w:rsidR="00FB0BC0" w:rsidRPr="00FB0BC0">
        <w:rPr>
          <w:sz w:val="28"/>
          <w:szCs w:val="28"/>
        </w:rPr>
        <w:t xml:space="preserve"> 764;</w:t>
      </w:r>
    </w:p>
    <w:p w:rsidR="00FB0BC0" w:rsidRPr="00FB0BC0" w:rsidRDefault="00E47136" w:rsidP="00E4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BC0" w:rsidRPr="00FB0BC0">
        <w:rPr>
          <w:sz w:val="28"/>
          <w:szCs w:val="28"/>
        </w:rPr>
        <w:t xml:space="preserve">) региональных операторов по обращению с </w:t>
      </w:r>
      <w:proofErr w:type="gramStart"/>
      <w:r w:rsidR="00FB0BC0" w:rsidRPr="00FB0BC0">
        <w:rPr>
          <w:sz w:val="28"/>
          <w:szCs w:val="28"/>
        </w:rPr>
        <w:t>твердыми</w:t>
      </w:r>
      <w:proofErr w:type="gramEnd"/>
      <w:r w:rsidR="00FB0BC0" w:rsidRPr="00FB0BC0">
        <w:rPr>
          <w:sz w:val="28"/>
          <w:szCs w:val="28"/>
        </w:rPr>
        <w:t xml:space="preserve"> коммунальными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отходами в соответствии со Стандартами раскрытия информации в области обращения с твердыми коммунальными отходами, утвержденными Постановлением Правительства Российской Федерации от 21 июня 2016 года </w:t>
      </w:r>
      <w:r w:rsidR="00E47136">
        <w:rPr>
          <w:sz w:val="28"/>
          <w:szCs w:val="28"/>
        </w:rPr>
        <w:t>№</w:t>
      </w:r>
      <w:r w:rsidRPr="00FB0BC0">
        <w:rPr>
          <w:sz w:val="28"/>
          <w:szCs w:val="28"/>
        </w:rPr>
        <w:t xml:space="preserve"> 564.</w:t>
      </w:r>
    </w:p>
    <w:p w:rsidR="00FB0BC0" w:rsidRPr="00FB0BC0" w:rsidRDefault="00E47136" w:rsidP="00E4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B0BC0" w:rsidRPr="00FB0BC0">
        <w:rPr>
          <w:sz w:val="28"/>
          <w:szCs w:val="28"/>
        </w:rPr>
        <w:t>. Государственный контроль (надзор) в части соблюдения стандартов раскрытия</w:t>
      </w:r>
      <w:r>
        <w:rPr>
          <w:sz w:val="28"/>
          <w:szCs w:val="28"/>
        </w:rPr>
        <w:t xml:space="preserve"> информации юридическими лицами</w:t>
      </w:r>
      <w:r w:rsidR="00FB0BC0" w:rsidRPr="00FB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B0BC0" w:rsidRPr="00FB0BC0">
        <w:rPr>
          <w:sz w:val="28"/>
          <w:szCs w:val="28"/>
        </w:rPr>
        <w:t>индивидуальными предпринимателями осуществляется по вопросам: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>1) факта раскрытия информации;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>2) источника опубликования информации, избранного подконтрольным субъектом;</w:t>
      </w:r>
    </w:p>
    <w:p w:rsidR="00E47136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3) сроков и периодичности раскрытия информации; 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lastRenderedPageBreak/>
        <w:t>4) полноты раскрытия информации;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>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>6) форм предоставления информации и соблюдения правил заполнения этих форм;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>7) достоверности раскрытой информации;</w:t>
      </w:r>
    </w:p>
    <w:p w:rsidR="00FB0BC0" w:rsidRPr="00FB0BC0" w:rsidRDefault="00FB0BC0" w:rsidP="00E47136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8)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 </w:t>
      </w:r>
    </w:p>
    <w:p w:rsidR="00FB0BC0" w:rsidRPr="00FB0BC0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>
        <w:rPr>
          <w:sz w:val="28"/>
          <w:szCs w:val="28"/>
        </w:rPr>
        <w:t>4</w:t>
      </w:r>
      <w:r w:rsidRPr="00FB0BC0">
        <w:rPr>
          <w:sz w:val="28"/>
          <w:szCs w:val="28"/>
        </w:rPr>
        <w:t xml:space="preserve">. Проверки проводятся на основании </w:t>
      </w:r>
      <w:r w:rsidR="00E47136">
        <w:rPr>
          <w:sz w:val="28"/>
          <w:szCs w:val="28"/>
        </w:rPr>
        <w:t>распоряжения</w:t>
      </w:r>
      <w:r w:rsidRPr="00FB0BC0">
        <w:rPr>
          <w:sz w:val="28"/>
          <w:szCs w:val="28"/>
        </w:rPr>
        <w:t xml:space="preserve"> руководителя органа государственного контроля (надзора) дол</w:t>
      </w:r>
      <w:r w:rsidR="00E47136">
        <w:rPr>
          <w:sz w:val="28"/>
          <w:szCs w:val="28"/>
        </w:rPr>
        <w:t>жностными лицами, указанными в распоряжении</w:t>
      </w:r>
      <w:r w:rsidRPr="00FB0BC0">
        <w:rPr>
          <w:sz w:val="28"/>
          <w:szCs w:val="28"/>
        </w:rPr>
        <w:t>.</w:t>
      </w:r>
    </w:p>
    <w:p w:rsidR="00FB0BC0" w:rsidRPr="00FB0BC0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>
        <w:rPr>
          <w:sz w:val="28"/>
          <w:szCs w:val="28"/>
        </w:rPr>
        <w:t>5</w:t>
      </w:r>
      <w:r w:rsidRPr="00FB0BC0">
        <w:rPr>
          <w:sz w:val="28"/>
          <w:szCs w:val="28"/>
        </w:rPr>
        <w:t xml:space="preserve">. Заверенная печатью копия </w:t>
      </w:r>
      <w:r w:rsidR="00E47136">
        <w:rPr>
          <w:sz w:val="28"/>
          <w:szCs w:val="28"/>
        </w:rPr>
        <w:t>распоряжения</w:t>
      </w:r>
      <w:r w:rsidRPr="00FB0BC0">
        <w:rPr>
          <w:sz w:val="28"/>
          <w:szCs w:val="28"/>
        </w:rPr>
        <w:t xml:space="preserve"> руководителя органа государственного контроля (надзора) вручается под роспись должностными лицами органа государственного контроля (надзора), проводящими проверку, руководителю, иному должностному лицу или уполномоченному представителю подконтрольного субъекта одновременно с предъявлением служебных удостоверений.</w:t>
      </w:r>
    </w:p>
    <w:p w:rsidR="00FB0BC0" w:rsidRPr="00FB0BC0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>
        <w:rPr>
          <w:sz w:val="28"/>
          <w:szCs w:val="28"/>
        </w:rPr>
        <w:t>6</w:t>
      </w:r>
      <w:r w:rsidRPr="00FB0BC0">
        <w:rPr>
          <w:sz w:val="28"/>
          <w:szCs w:val="28"/>
        </w:rPr>
        <w:t xml:space="preserve">. Плановые проверки проводятся на основании разрабатываемого и утверждаемого органом государственного контроля (надзора) ежегодного плана проведения плановых проверок (далее - ежегодный план). </w:t>
      </w:r>
    </w:p>
    <w:p w:rsidR="00FB0BC0" w:rsidRPr="00FB0BC0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>
        <w:rPr>
          <w:sz w:val="28"/>
          <w:szCs w:val="28"/>
        </w:rPr>
        <w:t>7</w:t>
      </w:r>
      <w:r w:rsidRPr="00FB0BC0">
        <w:rPr>
          <w:sz w:val="28"/>
          <w:szCs w:val="28"/>
        </w:rPr>
        <w:t>. Утвержденный руководителем органа государственного контроля (надзора) и согласованный с органами прокуратуры ежегодный план доводится до сведения заинтересованных лиц посредством его размещения на официальном сайте органа регионального государственного контроля (надзора) в информационно-телекоммуникационной сети "Интернет" (</w:t>
      </w:r>
      <w:proofErr w:type="spellStart"/>
      <w:r w:rsidRPr="00FB0BC0">
        <w:rPr>
          <w:sz w:val="28"/>
          <w:szCs w:val="28"/>
        </w:rPr>
        <w:t>www</w:t>
      </w:r>
      <w:proofErr w:type="spellEnd"/>
      <w:r w:rsidRPr="00FB0BC0">
        <w:rPr>
          <w:sz w:val="28"/>
          <w:szCs w:val="28"/>
        </w:rPr>
        <w:t>.</w:t>
      </w:r>
      <w:proofErr w:type="spellStart"/>
      <w:r w:rsidR="00E47136">
        <w:rPr>
          <w:sz w:val="28"/>
          <w:szCs w:val="28"/>
          <w:lang w:val="en-US"/>
        </w:rPr>
        <w:t>tarif</w:t>
      </w:r>
      <w:proofErr w:type="spellEnd"/>
      <w:r w:rsidR="00E47136" w:rsidRPr="00E47136">
        <w:rPr>
          <w:sz w:val="28"/>
          <w:szCs w:val="28"/>
        </w:rPr>
        <w:t>95</w:t>
      </w:r>
      <w:r w:rsidRPr="00FB0BC0">
        <w:rPr>
          <w:sz w:val="28"/>
          <w:szCs w:val="28"/>
        </w:rPr>
        <w:t>.ru).</w:t>
      </w:r>
    </w:p>
    <w:p w:rsidR="00FB0BC0" w:rsidRPr="00FB0BC0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 w:rsidRPr="00E47136">
        <w:rPr>
          <w:sz w:val="28"/>
          <w:szCs w:val="28"/>
        </w:rPr>
        <w:t>8</w:t>
      </w:r>
      <w:r w:rsidRPr="00FB0BC0">
        <w:rPr>
          <w:sz w:val="28"/>
          <w:szCs w:val="28"/>
        </w:rPr>
        <w:t xml:space="preserve">. О проведении плановой проверки подконтрольные субъекты уведомляются органом государственного контроля (надзора) не </w:t>
      </w:r>
      <w:proofErr w:type="gramStart"/>
      <w:r w:rsidRPr="00FB0BC0">
        <w:rPr>
          <w:sz w:val="28"/>
          <w:szCs w:val="28"/>
        </w:rPr>
        <w:t>позднее</w:t>
      </w:r>
      <w:proofErr w:type="gramEnd"/>
      <w:r w:rsidRPr="00FB0BC0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государственного контроля (надзора)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FB0BC0">
        <w:rPr>
          <w:sz w:val="28"/>
          <w:szCs w:val="28"/>
        </w:rPr>
        <w:t>предпринимателей</w:t>
      </w:r>
      <w:proofErr w:type="gramEnd"/>
      <w:r w:rsidRPr="00FB0BC0"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или иным доступным способом.</w:t>
      </w:r>
    </w:p>
    <w:p w:rsidR="00FB0BC0" w:rsidRPr="00820BA2" w:rsidRDefault="00FB0BC0" w:rsidP="00E47136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</w:t>
      </w:r>
      <w:r w:rsidR="00E47136" w:rsidRPr="00E47136">
        <w:rPr>
          <w:sz w:val="28"/>
          <w:szCs w:val="28"/>
        </w:rPr>
        <w:t>9</w:t>
      </w:r>
      <w:r w:rsidRPr="00FB0BC0">
        <w:rPr>
          <w:sz w:val="28"/>
          <w:szCs w:val="28"/>
        </w:rPr>
        <w:t xml:space="preserve">. Основаниями для проведения внеплановой проверки в отношении подконтрольных субъектов, указанных в подпунктах 1 </w:t>
      </w:r>
      <w:r w:rsidR="00820BA2">
        <w:rPr>
          <w:sz w:val="28"/>
          <w:szCs w:val="28"/>
        </w:rPr>
        <w:t>–</w:t>
      </w:r>
      <w:r w:rsidRPr="00FB0BC0">
        <w:rPr>
          <w:sz w:val="28"/>
          <w:szCs w:val="28"/>
        </w:rPr>
        <w:t xml:space="preserve"> </w:t>
      </w:r>
      <w:r w:rsidR="00820BA2" w:rsidRPr="00820BA2">
        <w:rPr>
          <w:sz w:val="28"/>
          <w:szCs w:val="28"/>
        </w:rPr>
        <w:t xml:space="preserve">6 </w:t>
      </w:r>
      <w:r w:rsidRPr="00FB0BC0">
        <w:rPr>
          <w:sz w:val="28"/>
          <w:szCs w:val="28"/>
        </w:rPr>
        <w:t xml:space="preserve">пункта </w:t>
      </w:r>
      <w:r w:rsidR="00820BA2" w:rsidRPr="00820BA2">
        <w:rPr>
          <w:sz w:val="28"/>
          <w:szCs w:val="28"/>
        </w:rPr>
        <w:t>9</w:t>
      </w:r>
      <w:r w:rsidRPr="00FB0BC0">
        <w:rPr>
          <w:sz w:val="28"/>
          <w:szCs w:val="28"/>
        </w:rPr>
        <w:t xml:space="preserve"> </w:t>
      </w:r>
      <w:r w:rsidRPr="00820BA2">
        <w:rPr>
          <w:sz w:val="28"/>
          <w:szCs w:val="28"/>
        </w:rPr>
        <w:t>настоящего Порядка, являются;</w:t>
      </w:r>
    </w:p>
    <w:p w:rsidR="00FB0BC0" w:rsidRPr="00FB0BC0" w:rsidRDefault="00FB0BC0" w:rsidP="00820BA2">
      <w:pPr>
        <w:ind w:firstLine="709"/>
        <w:jc w:val="both"/>
        <w:rPr>
          <w:sz w:val="28"/>
          <w:szCs w:val="28"/>
        </w:rPr>
      </w:pPr>
      <w:r w:rsidRPr="00820BA2">
        <w:rPr>
          <w:sz w:val="28"/>
          <w:szCs w:val="28"/>
        </w:rPr>
        <w:t xml:space="preserve">1) истечение срока исполнения подконтрольным субъектом выданного органом регионального государственного контроля (надзора) предписания об </w:t>
      </w:r>
      <w:r w:rsidRPr="00820BA2">
        <w:rPr>
          <w:sz w:val="28"/>
          <w:szCs w:val="28"/>
        </w:rPr>
        <w:lastRenderedPageBreak/>
        <w:t>устранении выявленного</w:t>
      </w:r>
      <w:r w:rsidRPr="00FB0BC0">
        <w:rPr>
          <w:sz w:val="28"/>
          <w:szCs w:val="28"/>
        </w:rPr>
        <w:t xml:space="preserve"> нарушения требований законодательства Российской Федерации и </w:t>
      </w:r>
      <w:r w:rsidR="00820BA2">
        <w:rPr>
          <w:sz w:val="28"/>
          <w:szCs w:val="28"/>
        </w:rPr>
        <w:t>Чеченской Республики</w:t>
      </w:r>
      <w:r w:rsidRPr="00FB0BC0">
        <w:rPr>
          <w:sz w:val="28"/>
          <w:szCs w:val="28"/>
        </w:rPr>
        <w:t>;</w:t>
      </w:r>
    </w:p>
    <w:p w:rsidR="00FB0BC0" w:rsidRPr="00FB0BC0" w:rsidRDefault="00FB0BC0" w:rsidP="00820BA2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2) поступление в орган государственного контроля (надзора) обращений и заявлений граждан,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подконтрольным субъектом установленных требований законодательства Российской Федерации и </w:t>
      </w:r>
      <w:r w:rsidR="00820BA2">
        <w:rPr>
          <w:sz w:val="28"/>
          <w:szCs w:val="28"/>
        </w:rPr>
        <w:t>Чеченской Республики</w:t>
      </w:r>
      <w:r w:rsidRPr="00FB0BC0">
        <w:rPr>
          <w:sz w:val="28"/>
          <w:szCs w:val="28"/>
        </w:rPr>
        <w:t>;</w:t>
      </w:r>
    </w:p>
    <w:p w:rsidR="00820BA2" w:rsidRDefault="00FB0BC0" w:rsidP="00820BA2">
      <w:pPr>
        <w:ind w:firstLine="709"/>
        <w:jc w:val="both"/>
        <w:rPr>
          <w:sz w:val="28"/>
          <w:szCs w:val="28"/>
        </w:rPr>
      </w:pPr>
      <w:proofErr w:type="gramStart"/>
      <w:r w:rsidRPr="00FB0BC0">
        <w:rPr>
          <w:sz w:val="28"/>
          <w:szCs w:val="28"/>
        </w:rPr>
        <w:t xml:space="preserve">3) наличие </w:t>
      </w:r>
      <w:proofErr w:type="spellStart"/>
      <w:r w:rsidR="00820BA2">
        <w:rPr>
          <w:sz w:val="28"/>
          <w:szCs w:val="28"/>
        </w:rPr>
        <w:t>распорядения</w:t>
      </w:r>
      <w:proofErr w:type="spellEnd"/>
      <w:r w:rsidRPr="00FB0BC0">
        <w:rPr>
          <w:sz w:val="28"/>
          <w:szCs w:val="28"/>
        </w:rPr>
        <w:t xml:space="preserve"> руководителя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 </w:t>
      </w:r>
      <w:proofErr w:type="gramEnd"/>
    </w:p>
    <w:p w:rsidR="00C02917" w:rsidRDefault="00C02917" w:rsidP="00C029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B0BC0" w:rsidRPr="00FB0BC0">
        <w:rPr>
          <w:sz w:val="28"/>
          <w:szCs w:val="28"/>
        </w:rPr>
        <w:t>) мотивированное представление должностного лица органа государственного контроля (надзора)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</w:t>
      </w:r>
      <w:proofErr w:type="gramEnd"/>
      <w:r w:rsidR="00FB0BC0" w:rsidRPr="00FB0BC0">
        <w:rPr>
          <w:sz w:val="28"/>
          <w:szCs w:val="28"/>
        </w:rPr>
        <w:t xml:space="preserve"> потребителей; </w:t>
      </w:r>
    </w:p>
    <w:p w:rsidR="00FB0BC0" w:rsidRPr="00FB0BC0" w:rsidRDefault="00C02917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0BC0" w:rsidRPr="00FB0BC0">
        <w:rPr>
          <w:sz w:val="28"/>
          <w:szCs w:val="28"/>
        </w:rPr>
        <w:t xml:space="preserve">. </w:t>
      </w:r>
      <w:proofErr w:type="gramStart"/>
      <w:r w:rsidR="00FB0BC0" w:rsidRPr="00FB0BC0">
        <w:rPr>
          <w:sz w:val="28"/>
          <w:szCs w:val="28"/>
        </w:rPr>
        <w:t>О проведении внеплановой выездной проверки подконтрольные субъекты уведомляются органом государственного контроля (надзора)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="00FB0BC0" w:rsidRPr="00FB0BC0">
        <w:rPr>
          <w:sz w:val="28"/>
          <w:szCs w:val="28"/>
        </w:rPr>
        <w:t xml:space="preserve">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а при осуществлении государственного контроля за реализацией инвестиционных программ - не </w:t>
      </w:r>
      <w:proofErr w:type="gramStart"/>
      <w:r w:rsidR="00FB0BC0" w:rsidRPr="00FB0BC0">
        <w:rPr>
          <w:sz w:val="28"/>
          <w:szCs w:val="28"/>
        </w:rPr>
        <w:t>позднее</w:t>
      </w:r>
      <w:proofErr w:type="gramEnd"/>
      <w:r w:rsidR="00FB0BC0" w:rsidRPr="00FB0BC0">
        <w:rPr>
          <w:sz w:val="28"/>
          <w:szCs w:val="28"/>
        </w:rPr>
        <w:t xml:space="preserve"> чем за 3 рабочих дня до начала ее проведения любым доступным способом.</w:t>
      </w:r>
    </w:p>
    <w:p w:rsidR="00FB0BC0" w:rsidRPr="00FB0BC0" w:rsidRDefault="00C02917" w:rsidP="00C02917">
      <w:pPr>
        <w:ind w:firstLine="709"/>
        <w:jc w:val="both"/>
        <w:rPr>
          <w:sz w:val="28"/>
          <w:szCs w:val="28"/>
        </w:rPr>
      </w:pPr>
      <w:r w:rsidRPr="00C02917">
        <w:rPr>
          <w:sz w:val="28"/>
          <w:szCs w:val="28"/>
        </w:rPr>
        <w:t>21</w:t>
      </w:r>
      <w:r w:rsidR="00FB0BC0" w:rsidRPr="00C02917">
        <w:rPr>
          <w:sz w:val="28"/>
          <w:szCs w:val="28"/>
        </w:rPr>
        <w:t xml:space="preserve">. Срок проведения каждой из проверок, предусмотренных в пункте </w:t>
      </w:r>
      <w:r w:rsidRPr="00C02917">
        <w:rPr>
          <w:sz w:val="28"/>
          <w:szCs w:val="28"/>
        </w:rPr>
        <w:t>9</w:t>
      </w:r>
      <w:r w:rsidR="00FB0BC0" w:rsidRPr="00C02917">
        <w:rPr>
          <w:sz w:val="28"/>
          <w:szCs w:val="28"/>
        </w:rPr>
        <w:t xml:space="preserve"> настоящего Порядка</w:t>
      </w:r>
      <w:r w:rsidR="00FB0BC0" w:rsidRPr="00FB0BC0">
        <w:rPr>
          <w:sz w:val="28"/>
          <w:szCs w:val="28"/>
        </w:rPr>
        <w:t>, не может превышать 20 рабочих дней.</w:t>
      </w:r>
    </w:p>
    <w:p w:rsidR="00C02917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</w:t>
      </w:r>
      <w:r w:rsidR="00C02917">
        <w:rPr>
          <w:sz w:val="28"/>
          <w:szCs w:val="28"/>
        </w:rPr>
        <w:t>2</w:t>
      </w:r>
      <w:r w:rsidRPr="00FB0BC0">
        <w:rPr>
          <w:sz w:val="28"/>
          <w:szCs w:val="28"/>
        </w:rPr>
        <w:t xml:space="preserve">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FB0BC0">
        <w:rPr>
          <w:sz w:val="28"/>
          <w:szCs w:val="28"/>
        </w:rPr>
        <w:t>микропредприятия</w:t>
      </w:r>
      <w:proofErr w:type="spellEnd"/>
      <w:r w:rsidRPr="00FB0BC0">
        <w:rPr>
          <w:sz w:val="28"/>
          <w:szCs w:val="28"/>
        </w:rPr>
        <w:t xml:space="preserve"> в год. </w:t>
      </w:r>
    </w:p>
    <w:p w:rsidR="00FB0BC0" w:rsidRPr="00FB0BC0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</w:t>
      </w:r>
      <w:r w:rsidR="00C02917">
        <w:rPr>
          <w:sz w:val="28"/>
          <w:szCs w:val="28"/>
        </w:rPr>
        <w:t>3</w:t>
      </w:r>
      <w:r w:rsidRPr="00FB0BC0">
        <w:rPr>
          <w:sz w:val="28"/>
          <w:szCs w:val="28"/>
        </w:rPr>
        <w:t xml:space="preserve">. </w:t>
      </w:r>
      <w:proofErr w:type="gramStart"/>
      <w:r w:rsidRPr="00FB0BC0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проводящего выездную плановую проверку, срок проведения выездной </w:t>
      </w:r>
      <w:r w:rsidRPr="00FB0BC0">
        <w:rPr>
          <w:sz w:val="28"/>
          <w:szCs w:val="28"/>
        </w:rPr>
        <w:lastRenderedPageBreak/>
        <w:t>плановой проверки может быть продлен руководителем такого органа, но не более чем на 20 рабочих дней, в отношении малых предприятий - не более чем на 50 часов</w:t>
      </w:r>
      <w:proofErr w:type="gramEnd"/>
      <w:r w:rsidRPr="00FB0BC0">
        <w:rPr>
          <w:sz w:val="28"/>
          <w:szCs w:val="28"/>
        </w:rPr>
        <w:t xml:space="preserve">, </w:t>
      </w:r>
      <w:proofErr w:type="spellStart"/>
      <w:r w:rsidRPr="00FB0BC0">
        <w:rPr>
          <w:sz w:val="28"/>
          <w:szCs w:val="28"/>
        </w:rPr>
        <w:t>микропредприятий</w:t>
      </w:r>
      <w:proofErr w:type="spellEnd"/>
      <w:r w:rsidRPr="00FB0BC0">
        <w:rPr>
          <w:sz w:val="28"/>
          <w:szCs w:val="28"/>
        </w:rPr>
        <w:t xml:space="preserve"> - не более чем на 15 часов.</w:t>
      </w:r>
    </w:p>
    <w:p w:rsidR="00FB0BC0" w:rsidRPr="00FB0BC0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</w:t>
      </w:r>
      <w:r w:rsidR="00C02917">
        <w:rPr>
          <w:sz w:val="28"/>
          <w:szCs w:val="28"/>
        </w:rPr>
        <w:t>4</w:t>
      </w:r>
      <w:r w:rsidRPr="00FB0BC0">
        <w:rPr>
          <w:sz w:val="28"/>
          <w:szCs w:val="28"/>
        </w:rPr>
        <w:t>. По результатам проведения проверки должностными лицами органа государственного контроля (надзора), проводящими проверку, составляется акт проверки в двух экземплярах в порядке, установленном законодательством Российской Федерации.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FB0BC0" w:rsidRPr="00FB0BC0" w:rsidRDefault="00C02917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B0BC0" w:rsidRPr="00FB0BC0">
        <w:rPr>
          <w:sz w:val="28"/>
          <w:szCs w:val="28"/>
        </w:rPr>
        <w:t xml:space="preserve">. </w:t>
      </w:r>
      <w:proofErr w:type="gramStart"/>
      <w:r w:rsidR="00FB0BC0" w:rsidRPr="00FB0BC0">
        <w:rPr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подконтрольного субъекта, руководителя или иного должностного лица юридического лица, либо в связи с фактическим неосуществлением деятельности подконтрольным субъектом,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</w:t>
      </w:r>
      <w:proofErr w:type="gramEnd"/>
      <w:r w:rsidR="00FB0BC0" w:rsidRPr="00FB0BC0">
        <w:rPr>
          <w:sz w:val="28"/>
          <w:szCs w:val="28"/>
        </w:rPr>
        <w:t xml:space="preserve"> контроля (надзора)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FB0BC0" w:rsidRPr="00FB0BC0">
        <w:rPr>
          <w:sz w:val="28"/>
          <w:szCs w:val="28"/>
        </w:rPr>
        <w:t xml:space="preserve">В этом случае орган государственного контроля (надзора)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 </w:t>
      </w:r>
      <w:proofErr w:type="gramEnd"/>
    </w:p>
    <w:p w:rsidR="00FB0BC0" w:rsidRPr="00FB0BC0" w:rsidRDefault="00C02917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B0BC0" w:rsidRPr="00FB0BC0">
        <w:rPr>
          <w:sz w:val="28"/>
          <w:szCs w:val="28"/>
        </w:rPr>
        <w:t xml:space="preserve">. Один экземпляр акта проверки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  <w:proofErr w:type="gramStart"/>
      <w:r w:rsidR="00FB0BC0" w:rsidRPr="00FB0BC0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подконтрольного субъекта,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(надзора).</w:t>
      </w:r>
      <w:proofErr w:type="gramEnd"/>
      <w:r w:rsidR="00FB0BC0" w:rsidRPr="00FB0BC0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подконтрольного субъекта.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B0BC0" w:rsidRPr="00FB0BC0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lastRenderedPageBreak/>
        <w:t>2</w:t>
      </w:r>
      <w:r w:rsidR="00C02917">
        <w:rPr>
          <w:sz w:val="28"/>
          <w:szCs w:val="28"/>
        </w:rPr>
        <w:t>7</w:t>
      </w:r>
      <w:r w:rsidRPr="00FB0BC0">
        <w:rPr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B0BC0" w:rsidRPr="00FB0BC0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</w:t>
      </w:r>
      <w:r w:rsidR="00C02917">
        <w:rPr>
          <w:sz w:val="28"/>
          <w:szCs w:val="28"/>
        </w:rPr>
        <w:t>8</w:t>
      </w:r>
      <w:r w:rsidRPr="00FB0BC0">
        <w:rPr>
          <w:sz w:val="28"/>
          <w:szCs w:val="28"/>
        </w:rPr>
        <w:t xml:space="preserve">. </w:t>
      </w:r>
      <w:proofErr w:type="gramStart"/>
      <w:r w:rsidRPr="00FB0BC0">
        <w:rPr>
          <w:sz w:val="28"/>
          <w:szCs w:val="28"/>
        </w:rPr>
        <w:t>В случае выявления при проведении проверки нарушений обязательных требований, установленных нормативными правовыми актами, должностные лица органа государственного контроля (надзора), проводившие проверку, обязаны выдать предписание об устранении выявленных нарушений, проконтролировать его исполнение и принять меры по привлечению лиц, допустивших выявленные нарушения, к ответственности в соответствии с законодательством Российской Федерации.</w:t>
      </w:r>
      <w:proofErr w:type="gramEnd"/>
    </w:p>
    <w:p w:rsidR="00C02917" w:rsidRDefault="00FB0BC0" w:rsidP="00C02917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</w:t>
      </w:r>
      <w:r w:rsidR="00C02917">
        <w:rPr>
          <w:sz w:val="28"/>
          <w:szCs w:val="28"/>
        </w:rPr>
        <w:t>9</w:t>
      </w:r>
      <w:r w:rsidRPr="00FB0BC0">
        <w:rPr>
          <w:sz w:val="28"/>
          <w:szCs w:val="28"/>
        </w:rPr>
        <w:t xml:space="preserve">. Подконтрольные субъекты вправе обжаловать действия (бездействие) должностных лиц органа регионального государственного контроля (надзора) в порядке, предусмотренном законодательством Российской Федерации. </w:t>
      </w:r>
    </w:p>
    <w:p w:rsidR="00FB0BC0" w:rsidRPr="00FB0BC0" w:rsidRDefault="00C02917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B0BC0" w:rsidRPr="00FB0BC0">
        <w:rPr>
          <w:sz w:val="28"/>
          <w:szCs w:val="28"/>
        </w:rPr>
        <w:t>.</w:t>
      </w:r>
      <w:r w:rsidR="00A1261C">
        <w:rPr>
          <w:sz w:val="28"/>
          <w:szCs w:val="28"/>
        </w:rPr>
        <w:t xml:space="preserve"> </w:t>
      </w:r>
      <w:r w:rsidR="00FB0BC0" w:rsidRPr="00FB0BC0">
        <w:rPr>
          <w:sz w:val="28"/>
          <w:szCs w:val="28"/>
        </w:rPr>
        <w:t xml:space="preserve"> </w:t>
      </w:r>
      <w:proofErr w:type="gramStart"/>
      <w:r w:rsidR="00FB0BC0" w:rsidRPr="00FB0BC0">
        <w:rPr>
          <w:sz w:val="28"/>
          <w:szCs w:val="28"/>
        </w:rPr>
        <w:t>Должностными лицами органа государственного контроля являются лица, замещающие следу</w:t>
      </w:r>
      <w:r>
        <w:rPr>
          <w:sz w:val="28"/>
          <w:szCs w:val="28"/>
        </w:rPr>
        <w:t xml:space="preserve">ющие должности государственной </w:t>
      </w:r>
      <w:r w:rsidR="00FB0BC0" w:rsidRPr="00FB0BC0">
        <w:rPr>
          <w:sz w:val="28"/>
          <w:szCs w:val="28"/>
        </w:rPr>
        <w:t xml:space="preserve">гражданской службы в </w:t>
      </w:r>
      <w:r>
        <w:rPr>
          <w:sz w:val="28"/>
          <w:szCs w:val="28"/>
        </w:rPr>
        <w:t>Государственного комитета цен и тарифов Чеченской Республики</w:t>
      </w:r>
      <w:r w:rsidR="00FB0BC0" w:rsidRPr="00FB0BC0">
        <w:rPr>
          <w:sz w:val="28"/>
          <w:szCs w:val="28"/>
        </w:rPr>
        <w:t>:</w:t>
      </w:r>
      <w:proofErr w:type="gramEnd"/>
    </w:p>
    <w:p w:rsidR="00C02917" w:rsidRDefault="00FB0BC0" w:rsidP="00A1261C">
      <w:pPr>
        <w:spacing w:line="276" w:lineRule="auto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1) руководитель органа государственного контроля (надзора); </w:t>
      </w:r>
    </w:p>
    <w:p w:rsidR="00C02917" w:rsidRDefault="00FB0BC0" w:rsidP="00A1261C">
      <w:pPr>
        <w:spacing w:line="276" w:lineRule="auto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2) заместители руководителя органа государственного контроля (надзора); </w:t>
      </w:r>
    </w:p>
    <w:p w:rsidR="00FB0BC0" w:rsidRPr="00FB0BC0" w:rsidRDefault="00FB0BC0" w:rsidP="00A1261C">
      <w:pPr>
        <w:spacing w:line="276" w:lineRule="auto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3) начальники структурных подразделений органа государственного контроля (надзора) и их заместители, государственные гражданские служащие структурных подразделений органа государственного контроля (надзора), в должностные </w:t>
      </w:r>
      <w:proofErr w:type="gramStart"/>
      <w:r w:rsidRPr="00FB0BC0">
        <w:rPr>
          <w:sz w:val="28"/>
          <w:szCs w:val="28"/>
        </w:rPr>
        <w:t>обязанности</w:t>
      </w:r>
      <w:proofErr w:type="gramEnd"/>
      <w:r w:rsidRPr="00FB0BC0">
        <w:rPr>
          <w:sz w:val="28"/>
          <w:szCs w:val="28"/>
        </w:rPr>
        <w:t xml:space="preserve"> которых входят вопросы государственного контроля (надзора).</w:t>
      </w:r>
    </w:p>
    <w:p w:rsidR="002C0683" w:rsidRDefault="00C02917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B0BC0" w:rsidRPr="00FB0BC0">
        <w:rPr>
          <w:sz w:val="28"/>
          <w:szCs w:val="28"/>
        </w:rPr>
        <w:t>. Должностными лицами, уполномоченными на проведение конкретной проверки, яв</w:t>
      </w:r>
      <w:r>
        <w:rPr>
          <w:sz w:val="28"/>
          <w:szCs w:val="28"/>
        </w:rPr>
        <w:t>ляются предусмотренные пунктом 30</w:t>
      </w:r>
      <w:r w:rsidR="00FB0BC0" w:rsidRPr="00FB0BC0">
        <w:rPr>
          <w:sz w:val="28"/>
          <w:szCs w:val="28"/>
        </w:rPr>
        <w:t xml:space="preserve"> настоящего Порядка государственные гражданские служащие органа государственно</w:t>
      </w:r>
      <w:r w:rsidR="00F545C5">
        <w:rPr>
          <w:sz w:val="28"/>
          <w:szCs w:val="28"/>
        </w:rPr>
        <w:t>го контроля, которые указаны в распоряжении</w:t>
      </w:r>
      <w:r w:rsidR="00FB0BC0" w:rsidRPr="00FB0BC0">
        <w:rPr>
          <w:sz w:val="28"/>
          <w:szCs w:val="28"/>
        </w:rPr>
        <w:t xml:space="preserve"> руководителя о проведении конкретной проверки. </w:t>
      </w:r>
    </w:p>
    <w:p w:rsidR="00FB0BC0" w:rsidRPr="00FB0BC0" w:rsidRDefault="002C0683" w:rsidP="00C02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B0BC0" w:rsidRPr="00FB0BC0">
        <w:rPr>
          <w:sz w:val="28"/>
          <w:szCs w:val="28"/>
        </w:rPr>
        <w:t xml:space="preserve">. </w:t>
      </w:r>
      <w:proofErr w:type="gramStart"/>
      <w:r w:rsidR="00FB0BC0" w:rsidRPr="00FB0BC0">
        <w:rPr>
          <w:sz w:val="28"/>
          <w:szCs w:val="28"/>
        </w:rPr>
        <w:t>Орган государственного контроля (надзора) при организации и осуществлении государственного контроля (надзора) привлекает экспертов, экспертные организации к проведению мероприятий по контролю для оценки соответствия осуществляемых подконтрольными субъектами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 в</w:t>
      </w:r>
      <w:proofErr w:type="gramEnd"/>
      <w:r w:rsidR="00FB0BC0" w:rsidRPr="00FB0BC0">
        <w:rPr>
          <w:sz w:val="28"/>
          <w:szCs w:val="28"/>
        </w:rPr>
        <w:t xml:space="preserve"> соответствующих </w:t>
      </w:r>
      <w:proofErr w:type="gramStart"/>
      <w:r w:rsidR="00FB0BC0" w:rsidRPr="00FB0BC0">
        <w:rPr>
          <w:sz w:val="28"/>
          <w:szCs w:val="28"/>
        </w:rPr>
        <w:t>сферах</w:t>
      </w:r>
      <w:proofErr w:type="gramEnd"/>
      <w:r w:rsidR="00FB0BC0" w:rsidRPr="00FB0BC0">
        <w:rPr>
          <w:sz w:val="28"/>
          <w:szCs w:val="28"/>
        </w:rPr>
        <w:t xml:space="preserve"> деятельности, учета результатов проводимых проверок и необходимой отчетности о них.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3</w:t>
      </w:r>
      <w:r w:rsidR="002C0683">
        <w:rPr>
          <w:sz w:val="28"/>
          <w:szCs w:val="28"/>
        </w:rPr>
        <w:t>3</w:t>
      </w:r>
      <w:r w:rsidRPr="00FB0BC0">
        <w:rPr>
          <w:sz w:val="28"/>
          <w:szCs w:val="28"/>
        </w:rPr>
        <w:t xml:space="preserve">. В ходе проверок подконтрольных субъектов: 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1) запрашиваются необходимые объяснения, документы и материалы по вопросам, составляющим предмет проверки;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2) рассматриваются документы, характеризующие деятельность или исполнение полномочий подконтрольными субъектами, в том числе </w:t>
      </w:r>
      <w:r w:rsidRPr="00FB0BC0">
        <w:rPr>
          <w:sz w:val="28"/>
          <w:szCs w:val="28"/>
        </w:rPr>
        <w:lastRenderedPageBreak/>
        <w:t>нормативных правовых и индивидуальных правовых актов, по вопросам, составляющим предмет проверки;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3)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4) проводится обследование объектов, связанных с предметом проверки.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3</w:t>
      </w:r>
      <w:r w:rsidR="002C0683">
        <w:rPr>
          <w:sz w:val="28"/>
          <w:szCs w:val="28"/>
        </w:rPr>
        <w:t>5</w:t>
      </w:r>
      <w:r w:rsidRPr="00FB0BC0">
        <w:rPr>
          <w:sz w:val="28"/>
          <w:szCs w:val="28"/>
        </w:rPr>
        <w:t>. Должностные лица органа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статьями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15 - 18 Федерального закона от 26 декабря 2008 года </w:t>
      </w:r>
      <w:r w:rsidR="002C0683">
        <w:rPr>
          <w:sz w:val="28"/>
          <w:szCs w:val="28"/>
        </w:rPr>
        <w:t>№</w:t>
      </w:r>
      <w:r w:rsidRPr="00FB0BC0">
        <w:rPr>
          <w:sz w:val="28"/>
          <w:szCs w:val="28"/>
        </w:rPr>
        <w:t xml:space="preserve"> 294-ФЗ </w:t>
      </w:r>
      <w:r w:rsidR="002C0683">
        <w:rPr>
          <w:sz w:val="28"/>
          <w:szCs w:val="28"/>
        </w:rPr>
        <w:t>«</w:t>
      </w:r>
      <w:r w:rsidRPr="00FB0BC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0683">
        <w:rPr>
          <w:sz w:val="28"/>
          <w:szCs w:val="28"/>
        </w:rPr>
        <w:t>».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3</w:t>
      </w:r>
      <w:r w:rsidR="002C0683">
        <w:rPr>
          <w:sz w:val="28"/>
          <w:szCs w:val="28"/>
        </w:rPr>
        <w:t>6</w:t>
      </w:r>
      <w:r w:rsidRPr="00FB0BC0">
        <w:rPr>
          <w:sz w:val="28"/>
          <w:szCs w:val="28"/>
        </w:rPr>
        <w:t>. Должностные лица органа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органом государственного контроля, а также устные и письменные объяснения работников подконтрольного субъекта по вопросам, относящимся к предмету проверки.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3</w:t>
      </w:r>
      <w:r w:rsidR="002C0683">
        <w:rPr>
          <w:sz w:val="28"/>
          <w:szCs w:val="28"/>
        </w:rPr>
        <w:t>7</w:t>
      </w:r>
      <w:r w:rsidRPr="00FB0BC0">
        <w:rPr>
          <w:sz w:val="28"/>
          <w:szCs w:val="28"/>
        </w:rPr>
        <w:t>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</w:t>
      </w:r>
      <w:r w:rsidR="00F545C5">
        <w:rPr>
          <w:sz w:val="28"/>
          <w:szCs w:val="28"/>
        </w:rPr>
        <w:t>,</w:t>
      </w:r>
      <w:r w:rsidRPr="00FB0BC0">
        <w:rPr>
          <w:sz w:val="28"/>
          <w:szCs w:val="28"/>
        </w:rPr>
        <w:t xml:space="preserve"> </w:t>
      </w:r>
      <w:r w:rsidR="00F545C5">
        <w:rPr>
          <w:sz w:val="28"/>
          <w:szCs w:val="28"/>
        </w:rPr>
        <w:t>организации,</w:t>
      </w:r>
      <w:r w:rsidRPr="00FB0BC0">
        <w:rPr>
          <w:sz w:val="28"/>
          <w:szCs w:val="28"/>
        </w:rPr>
        <w:t xml:space="preserve"> </w:t>
      </w:r>
      <w:r w:rsidR="00F545C5">
        <w:rPr>
          <w:sz w:val="28"/>
          <w:szCs w:val="28"/>
        </w:rPr>
        <w:t xml:space="preserve">предоставляют в </w:t>
      </w:r>
      <w:r w:rsidRPr="00FB0BC0">
        <w:rPr>
          <w:sz w:val="28"/>
          <w:szCs w:val="28"/>
        </w:rPr>
        <w:t xml:space="preserve">орган государственного контроля (надзора): 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proofErr w:type="gramStart"/>
      <w:r w:rsidRPr="00FB0BC0">
        <w:rPr>
          <w:sz w:val="28"/>
          <w:szCs w:val="28"/>
        </w:rPr>
        <w:t>1)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  <w:proofErr w:type="gramEnd"/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2) отчеты об использовании инвестиционных ресурсов, включенных в регулируемые государством цены (тарифы), в том числе о выполнении графиков их реализации, - за квартал (в течение 30 дней со дня окончания отчетного квартала) и за предыдущий год (ежегодно, до 1 апреля).</w:t>
      </w:r>
    </w:p>
    <w:p w:rsidR="00F545C5" w:rsidRPr="00FB0BC0" w:rsidRDefault="002C0683" w:rsidP="00F5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5C5">
        <w:rPr>
          <w:sz w:val="28"/>
          <w:szCs w:val="28"/>
        </w:rPr>
        <w:t>8</w:t>
      </w:r>
      <w:r w:rsidR="00FB0BC0" w:rsidRPr="00FB0BC0">
        <w:rPr>
          <w:sz w:val="28"/>
          <w:szCs w:val="28"/>
        </w:rPr>
        <w:t xml:space="preserve">. Систематическое наблюдение и анализ за использованием инвестиционных ресурсов, включенных в регулируемые государством цены (тарифы), проводятся при установлении цен (тарифов) в рамках процедуры рассмотрения дел об установлении цен (тарифов), что не требует издания дополнительного </w:t>
      </w:r>
      <w:r>
        <w:rPr>
          <w:sz w:val="28"/>
          <w:szCs w:val="28"/>
        </w:rPr>
        <w:t>распоряжения</w:t>
      </w:r>
      <w:r w:rsidR="00FB0BC0" w:rsidRPr="00FB0BC0">
        <w:rPr>
          <w:sz w:val="28"/>
          <w:szCs w:val="28"/>
        </w:rPr>
        <w:t xml:space="preserve"> руководителя органа государственного контроля</w:t>
      </w:r>
      <w:r w:rsidR="00F545C5">
        <w:rPr>
          <w:sz w:val="28"/>
          <w:szCs w:val="28"/>
        </w:rPr>
        <w:t xml:space="preserve"> (надзора)</w:t>
      </w:r>
      <w:r w:rsidR="00FB0BC0" w:rsidRPr="00FB0BC0">
        <w:rPr>
          <w:sz w:val="28"/>
          <w:szCs w:val="28"/>
        </w:rPr>
        <w:t xml:space="preserve">. </w:t>
      </w:r>
    </w:p>
    <w:p w:rsidR="00FB0BC0" w:rsidRPr="00FB0BC0" w:rsidRDefault="00F545C5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B0BC0" w:rsidRPr="00FB0BC0">
        <w:rPr>
          <w:sz w:val="28"/>
          <w:szCs w:val="28"/>
        </w:rPr>
        <w:t xml:space="preserve">. </w:t>
      </w:r>
      <w:proofErr w:type="gramStart"/>
      <w:r w:rsidR="00FB0BC0" w:rsidRPr="00FB0BC0">
        <w:rPr>
          <w:sz w:val="28"/>
          <w:szCs w:val="28"/>
        </w:rPr>
        <w:t xml:space="preserve">Результаты систематического наблюдения и анализа за использованием инвестиционных ресурсов, включенных в регулируемые государством цены (тарифы),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о проведении систематического наблюдения и анализа за использованием инвестиционных ресурсов, включенных в регулируемые </w:t>
      </w:r>
      <w:r w:rsidR="00FB0BC0" w:rsidRPr="00FB0BC0">
        <w:rPr>
          <w:sz w:val="28"/>
          <w:szCs w:val="28"/>
        </w:rPr>
        <w:lastRenderedPageBreak/>
        <w:t>государством цены (тарифы), и отчетом органа государственного контроля (надзора) о проведении систематического наблюдения</w:t>
      </w:r>
      <w:proofErr w:type="gramEnd"/>
      <w:r w:rsidR="00FB0BC0" w:rsidRPr="00FB0BC0">
        <w:rPr>
          <w:sz w:val="28"/>
          <w:szCs w:val="28"/>
        </w:rPr>
        <w:t xml:space="preserve"> и анализа за соблюдением стандартов раскрытия информации в установленной сфере деятельности.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5C5">
        <w:rPr>
          <w:sz w:val="28"/>
          <w:szCs w:val="28"/>
        </w:rPr>
        <w:t>0</w:t>
      </w:r>
      <w:r w:rsidR="00FB0BC0" w:rsidRPr="00FB0BC0">
        <w:rPr>
          <w:sz w:val="28"/>
          <w:szCs w:val="28"/>
        </w:rPr>
        <w:t>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(тарифы), подписывается руководителем органа государственного контроля (надзора)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4</w:t>
      </w:r>
      <w:r w:rsidR="00F545C5">
        <w:rPr>
          <w:sz w:val="28"/>
          <w:szCs w:val="28"/>
        </w:rPr>
        <w:t>1</w:t>
      </w:r>
      <w:r w:rsidRPr="00FB0BC0">
        <w:rPr>
          <w:sz w:val="28"/>
          <w:szCs w:val="28"/>
        </w:rPr>
        <w:t xml:space="preserve">. В случае выявления нарушений должностными лицами органа государственного контроля (надзора) принимаются следующие меры: 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1) выдача предписаний об устранении выявленных нарушений; 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2) привлечение должностных и (или) юридических лиц, допустивших выявленные нарушения, к административной ответственности в порядке,</w:t>
      </w:r>
      <w:r w:rsidR="002C0683">
        <w:rPr>
          <w:sz w:val="28"/>
          <w:szCs w:val="28"/>
        </w:rPr>
        <w:t xml:space="preserve"> </w:t>
      </w:r>
      <w:r w:rsidRPr="00FB0BC0">
        <w:rPr>
          <w:sz w:val="28"/>
          <w:szCs w:val="28"/>
        </w:rPr>
        <w:t>установленном Кодексом Российской Федерации об административных правонарушениях;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 w:rsidRPr="002C0683">
        <w:rPr>
          <w:sz w:val="28"/>
          <w:szCs w:val="28"/>
        </w:rPr>
        <w:t>4</w:t>
      </w:r>
      <w:r w:rsidR="00F545C5">
        <w:rPr>
          <w:sz w:val="28"/>
          <w:szCs w:val="28"/>
        </w:rPr>
        <w:t>2</w:t>
      </w:r>
      <w:r w:rsidR="00FB0BC0" w:rsidRPr="002C0683">
        <w:rPr>
          <w:sz w:val="28"/>
          <w:szCs w:val="28"/>
        </w:rPr>
        <w:t>. В случае выявления при проведении мероприятий по контролю, указанных</w:t>
      </w:r>
      <w:r w:rsidR="00FB0BC0" w:rsidRPr="00FB0BC0">
        <w:rPr>
          <w:sz w:val="28"/>
          <w:szCs w:val="28"/>
        </w:rPr>
        <w:t xml:space="preserve"> в подпункте 2 пункта </w:t>
      </w:r>
      <w:r>
        <w:rPr>
          <w:sz w:val="28"/>
          <w:szCs w:val="28"/>
        </w:rPr>
        <w:t>9</w:t>
      </w:r>
      <w:r w:rsidR="00FB0BC0" w:rsidRPr="00FB0BC0">
        <w:rPr>
          <w:sz w:val="28"/>
          <w:szCs w:val="28"/>
        </w:rPr>
        <w:t xml:space="preserve"> настоящего Порядка, нарушений обязательных требований должностные лица органа государственного контроля (надзора) принимают в пределах своей компетенции меры по пресечению таких нарушений.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4</w:t>
      </w:r>
      <w:r w:rsidR="00F545C5">
        <w:rPr>
          <w:sz w:val="28"/>
          <w:szCs w:val="28"/>
        </w:rPr>
        <w:t>3</w:t>
      </w:r>
      <w:r w:rsidRPr="00FB0BC0">
        <w:rPr>
          <w:sz w:val="28"/>
          <w:szCs w:val="28"/>
        </w:rPr>
        <w:t>. Руководитель, иное должностное лицо или уполномоченный представитель подконтрольного субъекта при проведении проверки имеет право: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2C0683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 xml:space="preserve">2) получать от органа государственного контроля (надзора), его должностных лиц информацию, которая относится к предмету проверки; 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BC0" w:rsidRPr="00FB0BC0">
        <w:rPr>
          <w:sz w:val="28"/>
          <w:szCs w:val="28"/>
        </w:rPr>
        <w:t>) знакомиться с документами и (или) информацией, полученными органами государственного контроля (надзора)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BC0" w:rsidRPr="00FB0BC0">
        <w:rPr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BC0" w:rsidRPr="00FB0BC0">
        <w:rPr>
          <w:sz w:val="28"/>
          <w:szCs w:val="28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(надзора);</w:t>
      </w:r>
    </w:p>
    <w:p w:rsidR="00FB0BC0" w:rsidRPr="00FB0BC0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BC0" w:rsidRPr="00FB0BC0">
        <w:rPr>
          <w:sz w:val="28"/>
          <w:szCs w:val="28"/>
        </w:rPr>
        <w:t>) обжаловать действия (бездействие) должностных лиц органа государственного контроля (надзора), повлекшие за собой нарушение прав подконтрольного субъекта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C0683" w:rsidRDefault="002C0683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B0BC0" w:rsidRPr="00FB0BC0">
        <w:rPr>
          <w:sz w:val="28"/>
          <w:szCs w:val="28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>
        <w:rPr>
          <w:sz w:val="28"/>
          <w:szCs w:val="28"/>
        </w:rPr>
        <w:t>Чеченской Республике</w:t>
      </w:r>
      <w:r w:rsidR="00FB0BC0" w:rsidRPr="00FB0BC0">
        <w:rPr>
          <w:sz w:val="28"/>
          <w:szCs w:val="28"/>
        </w:rPr>
        <w:t xml:space="preserve"> к участию в проверке. 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4</w:t>
      </w:r>
      <w:r w:rsidR="00F545C5">
        <w:rPr>
          <w:sz w:val="28"/>
          <w:szCs w:val="28"/>
        </w:rPr>
        <w:t>4</w:t>
      </w:r>
      <w:r w:rsidRPr="00FB0BC0">
        <w:rPr>
          <w:sz w:val="28"/>
          <w:szCs w:val="28"/>
        </w:rPr>
        <w:t>. Информация о результатах проведенных проверок ежеквартально, до 15-го числа месяца, следующего за отчетным, размещается на официальном сайте органа государственного контроля (надзора) в информационн</w:t>
      </w:r>
      <w:proofErr w:type="gramStart"/>
      <w:r w:rsidRPr="00FB0BC0">
        <w:rPr>
          <w:sz w:val="28"/>
          <w:szCs w:val="28"/>
        </w:rPr>
        <w:t>о-</w:t>
      </w:r>
      <w:proofErr w:type="gramEnd"/>
      <w:r w:rsidRPr="00FB0BC0">
        <w:rPr>
          <w:sz w:val="28"/>
          <w:szCs w:val="28"/>
        </w:rPr>
        <w:t xml:space="preserve"> телекоммуникационной сети </w:t>
      </w:r>
      <w:r w:rsidR="002C0683">
        <w:rPr>
          <w:sz w:val="28"/>
          <w:szCs w:val="28"/>
        </w:rPr>
        <w:t>«</w:t>
      </w:r>
      <w:r w:rsidRPr="00FB0BC0">
        <w:rPr>
          <w:sz w:val="28"/>
          <w:szCs w:val="28"/>
        </w:rPr>
        <w:t>Интернет</w:t>
      </w:r>
      <w:r w:rsidR="002C0683">
        <w:rPr>
          <w:sz w:val="28"/>
          <w:szCs w:val="28"/>
        </w:rPr>
        <w:t>» (</w:t>
      </w:r>
      <w:proofErr w:type="spellStart"/>
      <w:r w:rsidR="002C0683">
        <w:rPr>
          <w:sz w:val="28"/>
          <w:szCs w:val="28"/>
        </w:rPr>
        <w:t>www</w:t>
      </w:r>
      <w:proofErr w:type="spellEnd"/>
      <w:r w:rsidR="002C0683">
        <w:rPr>
          <w:sz w:val="28"/>
          <w:szCs w:val="28"/>
        </w:rPr>
        <w:t>.</w:t>
      </w:r>
      <w:proofErr w:type="spellStart"/>
      <w:r w:rsidR="002C0683">
        <w:rPr>
          <w:sz w:val="28"/>
          <w:szCs w:val="28"/>
          <w:lang w:val="en-US"/>
        </w:rPr>
        <w:t>tarif</w:t>
      </w:r>
      <w:proofErr w:type="spellEnd"/>
      <w:r w:rsidR="002C0683" w:rsidRPr="002C0683">
        <w:rPr>
          <w:sz w:val="28"/>
          <w:szCs w:val="28"/>
        </w:rPr>
        <w:t>95</w:t>
      </w:r>
      <w:r w:rsidRPr="00FB0BC0">
        <w:rPr>
          <w:sz w:val="28"/>
          <w:szCs w:val="28"/>
        </w:rPr>
        <w:t xml:space="preserve">.ru). </w:t>
      </w:r>
    </w:p>
    <w:p w:rsidR="00FB0BC0" w:rsidRPr="00FB0BC0" w:rsidRDefault="00F545C5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B0BC0" w:rsidRPr="00FB0BC0">
        <w:rPr>
          <w:sz w:val="28"/>
          <w:szCs w:val="28"/>
        </w:rPr>
        <w:t>. В целях предупреждения нарушений подконтрольными субъектами обязательных требований, устранения причин, факторов и условий, способствующих нарушениям обязательных требований, орган государственного контроля (надзора),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FB0BC0" w:rsidRPr="00FB0BC0" w:rsidRDefault="00FB0BC0" w:rsidP="002C0683">
      <w:pPr>
        <w:ind w:firstLine="709"/>
        <w:jc w:val="both"/>
        <w:rPr>
          <w:sz w:val="28"/>
          <w:szCs w:val="28"/>
        </w:rPr>
      </w:pPr>
      <w:r w:rsidRPr="00FB0BC0">
        <w:rPr>
          <w:sz w:val="28"/>
          <w:szCs w:val="28"/>
        </w:rPr>
        <w:t>4</w:t>
      </w:r>
      <w:r w:rsidR="00F545C5">
        <w:rPr>
          <w:sz w:val="28"/>
          <w:szCs w:val="28"/>
        </w:rPr>
        <w:t>6</w:t>
      </w:r>
      <w:r w:rsidRPr="00FB0BC0">
        <w:rPr>
          <w:sz w:val="28"/>
          <w:szCs w:val="28"/>
        </w:rPr>
        <w:t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(надзора).</w:t>
      </w:r>
    </w:p>
    <w:p w:rsidR="00FB0BC0" w:rsidRPr="00FB0BC0" w:rsidRDefault="00F545C5" w:rsidP="002C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B0BC0" w:rsidRPr="00FB0BC0">
        <w:rPr>
          <w:sz w:val="28"/>
          <w:szCs w:val="28"/>
        </w:rPr>
        <w:t xml:space="preserve">. Порядок оформления и содержание заданий, указанных в пункте 49 настоящего Порядка, и порядок оформления должностными лицами органа государственного контроля (надзора) результатов мероприятия по контролю без взаимодействия с юридическими лицами, индивидуальными предпринимателями, в том числе результатов наблюдений, утверждаются приказом руководителя органа государственного контроля (надзора). </w:t>
      </w: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Default="00FB0BC0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Default="00A1261C" w:rsidP="00AB702C">
      <w:pPr>
        <w:jc w:val="both"/>
        <w:rPr>
          <w:sz w:val="28"/>
          <w:szCs w:val="28"/>
        </w:rPr>
      </w:pPr>
    </w:p>
    <w:p w:rsidR="00A1261C" w:rsidRPr="00FB0BC0" w:rsidRDefault="00A1261C" w:rsidP="00AB702C">
      <w:pPr>
        <w:jc w:val="both"/>
        <w:rPr>
          <w:sz w:val="28"/>
          <w:szCs w:val="28"/>
        </w:rPr>
      </w:pPr>
    </w:p>
    <w:p w:rsidR="00FB0BC0" w:rsidRPr="00FB0BC0" w:rsidRDefault="00FB0BC0" w:rsidP="00AB702C">
      <w:pPr>
        <w:jc w:val="both"/>
        <w:rPr>
          <w:sz w:val="28"/>
          <w:szCs w:val="28"/>
        </w:rPr>
      </w:pPr>
    </w:p>
    <w:p w:rsidR="00FB0BC0" w:rsidRPr="00316B27" w:rsidRDefault="00A12EA3" w:rsidP="00A12EA3">
      <w:pPr>
        <w:spacing w:line="240" w:lineRule="exact"/>
        <w:jc w:val="right"/>
        <w:rPr>
          <w:sz w:val="28"/>
          <w:szCs w:val="2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ab/>
      </w:r>
      <w:r w:rsidRPr="00316B27">
        <w:rPr>
          <w:sz w:val="28"/>
          <w:szCs w:val="28"/>
          <w:shd w:val="clear" w:color="auto" w:fill="FFFFFF"/>
        </w:rPr>
        <w:t xml:space="preserve">Приложение 2 </w:t>
      </w:r>
    </w:p>
    <w:p w:rsidR="00A12EA3" w:rsidRPr="00316B27" w:rsidRDefault="00A12EA3" w:rsidP="007744BE">
      <w:pPr>
        <w:jc w:val="right"/>
        <w:rPr>
          <w:sz w:val="28"/>
          <w:szCs w:val="28"/>
          <w:shd w:val="clear" w:color="auto" w:fill="FFFFFF"/>
        </w:rPr>
      </w:pPr>
    </w:p>
    <w:p w:rsidR="00A12EA3" w:rsidRPr="00316B27" w:rsidRDefault="00A12EA3" w:rsidP="007744BE">
      <w:pPr>
        <w:jc w:val="right"/>
        <w:rPr>
          <w:sz w:val="28"/>
          <w:szCs w:val="28"/>
          <w:shd w:val="clear" w:color="auto" w:fill="FFFFFF"/>
        </w:rPr>
      </w:pPr>
      <w:r w:rsidRPr="00316B27">
        <w:rPr>
          <w:sz w:val="28"/>
          <w:szCs w:val="28"/>
          <w:shd w:val="clear" w:color="auto" w:fill="FFFFFF"/>
        </w:rPr>
        <w:t xml:space="preserve">УТВЕРЖДЕНЫ </w:t>
      </w:r>
    </w:p>
    <w:p w:rsidR="00A12EA3" w:rsidRPr="00316B27" w:rsidRDefault="00A12EA3" w:rsidP="007744BE">
      <w:pPr>
        <w:jc w:val="right"/>
        <w:rPr>
          <w:sz w:val="28"/>
          <w:szCs w:val="28"/>
          <w:shd w:val="clear" w:color="auto" w:fill="FFFFFF"/>
        </w:rPr>
      </w:pPr>
      <w:r w:rsidRPr="00316B27">
        <w:rPr>
          <w:sz w:val="28"/>
          <w:szCs w:val="28"/>
          <w:shd w:val="clear" w:color="auto" w:fill="FFFFFF"/>
        </w:rPr>
        <w:t xml:space="preserve">Постановлением Правительства </w:t>
      </w:r>
    </w:p>
    <w:p w:rsidR="00A12EA3" w:rsidRPr="00316B27" w:rsidRDefault="00A12EA3" w:rsidP="007744BE">
      <w:pPr>
        <w:jc w:val="right"/>
        <w:rPr>
          <w:sz w:val="28"/>
          <w:szCs w:val="28"/>
          <w:shd w:val="clear" w:color="auto" w:fill="FFFFFF"/>
        </w:rPr>
      </w:pPr>
      <w:r w:rsidRPr="00316B27">
        <w:rPr>
          <w:sz w:val="28"/>
          <w:szCs w:val="28"/>
          <w:shd w:val="clear" w:color="auto" w:fill="FFFFFF"/>
        </w:rPr>
        <w:t xml:space="preserve">Чеченской Республики </w:t>
      </w:r>
    </w:p>
    <w:p w:rsidR="00A12EA3" w:rsidRPr="00E93EA9" w:rsidRDefault="00A12EA3" w:rsidP="007744BE">
      <w:pPr>
        <w:jc w:val="right"/>
        <w:rPr>
          <w:sz w:val="27"/>
          <w:szCs w:val="27"/>
          <w:shd w:val="clear" w:color="auto" w:fill="FFFFFF"/>
        </w:rPr>
      </w:pPr>
      <w:r w:rsidRPr="00316B27">
        <w:rPr>
          <w:sz w:val="28"/>
          <w:szCs w:val="28"/>
          <w:shd w:val="clear" w:color="auto" w:fill="FFFFFF"/>
        </w:rPr>
        <w:t>от «___» ______2019 №</w:t>
      </w:r>
      <w:r>
        <w:rPr>
          <w:sz w:val="27"/>
          <w:szCs w:val="27"/>
          <w:shd w:val="clear" w:color="auto" w:fill="FFFFFF"/>
        </w:rPr>
        <w:t xml:space="preserve"> ___</w:t>
      </w:r>
    </w:p>
    <w:p w:rsidR="0038189C" w:rsidRPr="00E93EA9" w:rsidRDefault="0038189C" w:rsidP="007744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189C" w:rsidRPr="00E93EA9" w:rsidRDefault="0038189C" w:rsidP="000E2FA0">
      <w:pPr>
        <w:autoSpaceDE w:val="0"/>
        <w:autoSpaceDN w:val="0"/>
        <w:adjustRightInd w:val="0"/>
        <w:rPr>
          <w:sz w:val="27"/>
          <w:szCs w:val="27"/>
        </w:rPr>
      </w:pPr>
    </w:p>
    <w:p w:rsidR="0038189C" w:rsidRPr="00E93EA9" w:rsidRDefault="0038189C" w:rsidP="0038189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8189C" w:rsidRPr="00A12EA3" w:rsidRDefault="00A12EA3" w:rsidP="000E2FA0">
      <w:pPr>
        <w:pStyle w:val="5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Критерии </w:t>
      </w:r>
    </w:p>
    <w:p w:rsidR="0038189C" w:rsidRPr="00A12EA3" w:rsidRDefault="0038189C" w:rsidP="000E2FA0">
      <w:pPr>
        <w:pStyle w:val="5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bCs w:val="0"/>
          <w:sz w:val="28"/>
          <w:szCs w:val="28"/>
        </w:rPr>
        <w:t>отнесения деятельности юридических лиц, индивидуальных</w:t>
      </w:r>
      <w:r w:rsidRPr="00A12EA3">
        <w:rPr>
          <w:rFonts w:ascii="Times New Roman" w:eastAsia="Times New Roman" w:hAnsi="Times New Roman" w:cs="Times New Roman"/>
          <w:bCs w:val="0"/>
          <w:sz w:val="28"/>
          <w:szCs w:val="28"/>
        </w:rPr>
        <w:br/>
        <w:t>предпринимателей к определенной категории риска</w:t>
      </w:r>
      <w:r w:rsidR="00DB74A0" w:rsidRPr="00A12EA3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</w:p>
    <w:p w:rsidR="00A12EA3" w:rsidRDefault="00A12EA3" w:rsidP="000E2FA0">
      <w:pPr>
        <w:pStyle w:val="5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7"/>
          <w:szCs w:val="27"/>
        </w:rPr>
      </w:pPr>
    </w:p>
    <w:p w:rsidR="00A12EA3" w:rsidRDefault="00A12EA3" w:rsidP="000E2FA0">
      <w:pPr>
        <w:pStyle w:val="5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7"/>
          <w:szCs w:val="27"/>
        </w:rPr>
      </w:pPr>
    </w:p>
    <w:p w:rsidR="00A12EA3" w:rsidRPr="00A12EA3" w:rsidRDefault="00A12EA3" w:rsidP="00A12E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12EA3">
        <w:rPr>
          <w:spacing w:val="2"/>
          <w:sz w:val="28"/>
          <w:szCs w:val="28"/>
        </w:rPr>
        <w:t>1. В сфере водоснабжения и водоотведения, теплоснабжения, электроэнергетики, в сферах естественных монополий и в области обращения с твердыми коммунальными отходами:</w:t>
      </w:r>
    </w:p>
    <w:p w:rsidR="00A12EA3" w:rsidRPr="00A12EA3" w:rsidRDefault="00A12EA3" w:rsidP="00316B2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12EA3">
        <w:rPr>
          <w:spacing w:val="2"/>
          <w:sz w:val="28"/>
          <w:szCs w:val="28"/>
        </w:rPr>
        <w:br/>
      </w:r>
      <w:r w:rsidR="00316B27">
        <w:rPr>
          <w:spacing w:val="2"/>
          <w:sz w:val="28"/>
          <w:szCs w:val="28"/>
        </w:rPr>
        <w:t xml:space="preserve">         </w:t>
      </w:r>
      <w:r w:rsidRPr="00A12EA3">
        <w:rPr>
          <w:spacing w:val="2"/>
          <w:sz w:val="28"/>
          <w:szCs w:val="28"/>
        </w:rPr>
        <w:t xml:space="preserve">1) </w:t>
      </w:r>
      <w:r w:rsidR="00316B27">
        <w:rPr>
          <w:spacing w:val="2"/>
          <w:sz w:val="28"/>
          <w:szCs w:val="28"/>
        </w:rPr>
        <w:t>Н</w:t>
      </w:r>
      <w:r w:rsidRPr="00A12EA3">
        <w:rPr>
          <w:spacing w:val="2"/>
          <w:sz w:val="28"/>
          <w:szCs w:val="28"/>
        </w:rPr>
        <w:t>евыполнение мероприятий инвестиционной, производственной программы;</w:t>
      </w:r>
    </w:p>
    <w:p w:rsidR="00A12EA3" w:rsidRPr="00A12EA3" w:rsidRDefault="00A12EA3" w:rsidP="00A12E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2EA3" w:rsidRDefault="00B86A16" w:rsidP="00A12E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2</w:t>
      </w:r>
      <w:r w:rsidR="00A12EA3" w:rsidRPr="00A12EA3">
        <w:rPr>
          <w:spacing w:val="2"/>
          <w:sz w:val="28"/>
          <w:szCs w:val="28"/>
        </w:rPr>
        <w:t xml:space="preserve">) </w:t>
      </w:r>
      <w:r w:rsidRPr="00A12EA3">
        <w:rPr>
          <w:sz w:val="28"/>
          <w:szCs w:val="28"/>
        </w:rPr>
        <w:t xml:space="preserve">Наличие вступивших в законную силу в течение </w:t>
      </w:r>
      <w:r w:rsidRPr="00760BB1">
        <w:rPr>
          <w:sz w:val="28"/>
          <w:szCs w:val="28"/>
        </w:rPr>
        <w:t>3 лет, предшествующих дате принятия решения об отнесении объекта государственного контроля к категории риска,</w:t>
      </w:r>
      <w:r w:rsidRPr="00A12EA3">
        <w:rPr>
          <w:sz w:val="28"/>
          <w:szCs w:val="28"/>
        </w:rPr>
        <w:t xml:space="preserve"> постановлений о привлечении к административной ответственности юридического лица, его должностных лиц или индивидуального предпринимателя с назначением административного наказания в виде административного штрафа или дисквалификации за совершение административных правонарушений, предусмотренных част</w:t>
      </w:r>
      <w:r>
        <w:rPr>
          <w:sz w:val="28"/>
          <w:szCs w:val="28"/>
        </w:rPr>
        <w:t>ью</w:t>
      </w:r>
      <w:r w:rsidRPr="00A12EA3">
        <w:rPr>
          <w:sz w:val="28"/>
          <w:szCs w:val="28"/>
        </w:rPr>
        <w:t xml:space="preserve"> </w:t>
      </w:r>
      <w:r w:rsidRPr="00760BB1">
        <w:rPr>
          <w:sz w:val="28"/>
          <w:szCs w:val="28"/>
        </w:rPr>
        <w:t>10 статьи 9.16, частями 1, 2 статьи 14.6</w:t>
      </w:r>
      <w:proofErr w:type="gramEnd"/>
      <w:r w:rsidRPr="00760BB1">
        <w:rPr>
          <w:sz w:val="28"/>
          <w:szCs w:val="28"/>
        </w:rPr>
        <w:t>, частью 5 статьи 19.5, статьями 19.7.1, 19.8.1</w:t>
      </w:r>
      <w:r w:rsidRPr="00A12EA3">
        <w:rPr>
          <w:sz w:val="28"/>
          <w:szCs w:val="28"/>
        </w:rPr>
        <w:t> </w:t>
      </w:r>
      <w:hyperlink r:id="rId13" w:history="1">
        <w:r w:rsidR="00A12EA3" w:rsidRPr="00B86A16">
          <w:rPr>
            <w:rStyle w:val="ad"/>
            <w:color w:val="auto"/>
            <w:spacing w:val="2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spacing w:val="2"/>
          <w:sz w:val="28"/>
          <w:szCs w:val="28"/>
        </w:rPr>
        <w:t>;</w:t>
      </w:r>
    </w:p>
    <w:p w:rsidR="00B86A16" w:rsidRPr="00A12EA3" w:rsidRDefault="00B86A16" w:rsidP="00316B2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316B27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 xml:space="preserve">азмер выручки за предыдущий год. </w:t>
      </w:r>
    </w:p>
    <w:p w:rsidR="00A12EA3" w:rsidRPr="00E93EA9" w:rsidRDefault="00A12EA3" w:rsidP="000E2FA0">
      <w:pPr>
        <w:pStyle w:val="5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7"/>
          <w:szCs w:val="27"/>
        </w:rPr>
      </w:pPr>
    </w:p>
    <w:tbl>
      <w:tblPr>
        <w:tblStyle w:val="ac"/>
        <w:tblW w:w="9180" w:type="dxa"/>
        <w:tblInd w:w="392" w:type="dxa"/>
        <w:tblLook w:val="04A0"/>
      </w:tblPr>
      <w:tblGrid>
        <w:gridCol w:w="5353"/>
        <w:gridCol w:w="2977"/>
        <w:gridCol w:w="850"/>
      </w:tblGrid>
      <w:tr w:rsidR="00A12EA3" w:rsidTr="005E7A8F">
        <w:tc>
          <w:tcPr>
            <w:tcW w:w="5353" w:type="dxa"/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850" w:type="dxa"/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A12EA3" w:rsidTr="005E7A8F">
        <w:trPr>
          <w:trHeight w:val="300"/>
        </w:trPr>
        <w:tc>
          <w:tcPr>
            <w:tcW w:w="5353" w:type="dxa"/>
            <w:vMerge w:val="restart"/>
          </w:tcPr>
          <w:p w:rsidR="00A12EA3" w:rsidRDefault="00A12EA3" w:rsidP="007744BE">
            <w:pPr>
              <w:jc w:val="both"/>
              <w:rPr>
                <w:sz w:val="28"/>
                <w:szCs w:val="28"/>
              </w:rPr>
            </w:pPr>
            <w:r w:rsidRPr="00A12EA3">
              <w:rPr>
                <w:sz w:val="28"/>
                <w:szCs w:val="28"/>
              </w:rPr>
              <w:t>Невыполнение мероприятий инвестиционной, производственной программы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2EA3" w:rsidTr="005E7A8F">
        <w:trPr>
          <w:trHeight w:val="33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 до 70%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2EA3" w:rsidTr="005E7A8F">
        <w:trPr>
          <w:trHeight w:val="39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45%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2EA3" w:rsidTr="005E7A8F">
        <w:trPr>
          <w:trHeight w:val="27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30%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2EA3" w:rsidTr="005E7A8F">
        <w:trPr>
          <w:trHeight w:val="27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A12EA3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 w:rsidR="005E7A8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2EA3" w:rsidTr="005E7A8F">
        <w:trPr>
          <w:trHeight w:val="405"/>
        </w:trPr>
        <w:tc>
          <w:tcPr>
            <w:tcW w:w="5353" w:type="dxa"/>
            <w:vMerge w:val="restart"/>
          </w:tcPr>
          <w:p w:rsidR="00A12EA3" w:rsidRDefault="00A12EA3" w:rsidP="00760BB1">
            <w:pPr>
              <w:jc w:val="both"/>
              <w:rPr>
                <w:sz w:val="28"/>
                <w:szCs w:val="28"/>
              </w:rPr>
            </w:pPr>
            <w:proofErr w:type="gramStart"/>
            <w:r w:rsidRPr="00A12EA3">
              <w:rPr>
                <w:sz w:val="28"/>
                <w:szCs w:val="28"/>
              </w:rPr>
              <w:t xml:space="preserve">Наличие вступивших в законную силу в течение </w:t>
            </w:r>
            <w:r w:rsidR="00760BB1" w:rsidRPr="00760BB1">
              <w:rPr>
                <w:sz w:val="28"/>
                <w:szCs w:val="28"/>
              </w:rPr>
              <w:t>3 лет, предшествующих дате принятия решения об отнесении объекта государственного контроля к категории риска,</w:t>
            </w:r>
            <w:r w:rsidRPr="00A12EA3">
              <w:rPr>
                <w:sz w:val="28"/>
                <w:szCs w:val="28"/>
              </w:rPr>
              <w:t xml:space="preserve"> постановлений о привлечении к административной ответственности юридического лица, его должностных лиц </w:t>
            </w:r>
            <w:r w:rsidRPr="00A12EA3">
              <w:rPr>
                <w:sz w:val="28"/>
                <w:szCs w:val="28"/>
              </w:rPr>
              <w:lastRenderedPageBreak/>
              <w:t>или индивидуального предпринимателя с назначением административного наказания в виде административного штрафа или дисквалификации за совершение административных правонарушений, предусмотренных част</w:t>
            </w:r>
            <w:r w:rsidR="00760BB1">
              <w:rPr>
                <w:sz w:val="28"/>
                <w:szCs w:val="28"/>
              </w:rPr>
              <w:t>ью</w:t>
            </w:r>
            <w:r w:rsidRPr="00A12EA3">
              <w:rPr>
                <w:sz w:val="28"/>
                <w:szCs w:val="28"/>
              </w:rPr>
              <w:t xml:space="preserve"> </w:t>
            </w:r>
            <w:r w:rsidR="00760BB1" w:rsidRPr="00760BB1">
              <w:rPr>
                <w:sz w:val="28"/>
                <w:szCs w:val="28"/>
              </w:rPr>
              <w:t>10 статьи 9.16, частями 1, 2 статьи 14.6, частью</w:t>
            </w:r>
            <w:proofErr w:type="gramEnd"/>
            <w:r w:rsidR="00760BB1" w:rsidRPr="00760BB1">
              <w:rPr>
                <w:sz w:val="28"/>
                <w:szCs w:val="28"/>
              </w:rPr>
              <w:t xml:space="preserve"> 5 статьи 19.5, статьями 19.7.1, 19.8.1</w:t>
            </w:r>
            <w:r w:rsidRPr="00A12EA3">
              <w:rPr>
                <w:sz w:val="28"/>
                <w:szCs w:val="28"/>
              </w:rPr>
              <w:t> </w:t>
            </w:r>
            <w:hyperlink r:id="rId14" w:history="1">
              <w:r w:rsidR="00760BB1">
                <w:rPr>
                  <w:sz w:val="28"/>
                  <w:szCs w:val="28"/>
                </w:rPr>
                <w:t xml:space="preserve">Кодекса Российской </w:t>
              </w:r>
              <w:r w:rsidRPr="00A12EA3">
                <w:rPr>
                  <w:sz w:val="28"/>
                  <w:szCs w:val="28"/>
                </w:rPr>
                <w:t>Федерации об административных правонарушениях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и более постановлений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2EA3" w:rsidTr="005E7A8F">
        <w:trPr>
          <w:trHeight w:val="96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4 постановлений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2EA3" w:rsidTr="005E7A8F">
        <w:trPr>
          <w:trHeight w:val="69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постановления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2EA3" w:rsidTr="005E7A8F">
        <w:trPr>
          <w:trHeight w:val="840"/>
        </w:trPr>
        <w:tc>
          <w:tcPr>
            <w:tcW w:w="5353" w:type="dxa"/>
            <w:vMerge/>
          </w:tcPr>
          <w:p w:rsidR="00A12EA3" w:rsidRPr="00A12EA3" w:rsidRDefault="00A12EA3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постановление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2EA3" w:rsidRDefault="00760BB1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6A16" w:rsidTr="005E7A8F">
        <w:trPr>
          <w:trHeight w:val="540"/>
        </w:trPr>
        <w:tc>
          <w:tcPr>
            <w:tcW w:w="5353" w:type="dxa"/>
            <w:vMerge w:val="restart"/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выручки за предыдущий год</w:t>
            </w:r>
          </w:p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6A16" w:rsidTr="005E7A8F">
        <w:trPr>
          <w:trHeight w:val="735"/>
        </w:trPr>
        <w:tc>
          <w:tcPr>
            <w:tcW w:w="5353" w:type="dxa"/>
            <w:vMerge/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30 млн. рублей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86A16" w:rsidTr="005E7A8F">
        <w:trPr>
          <w:trHeight w:val="420"/>
        </w:trPr>
        <w:tc>
          <w:tcPr>
            <w:tcW w:w="5353" w:type="dxa"/>
            <w:vMerge/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10 млн. рублей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6A16" w:rsidTr="005E7A8F">
        <w:trPr>
          <w:trHeight w:val="210"/>
        </w:trPr>
        <w:tc>
          <w:tcPr>
            <w:tcW w:w="5353" w:type="dxa"/>
            <w:vMerge/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млн. рублей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6A16" w:rsidRDefault="00B86A16" w:rsidP="0038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8189C" w:rsidRDefault="0038189C" w:rsidP="0038189C">
      <w:pPr>
        <w:ind w:firstLine="709"/>
        <w:jc w:val="both"/>
        <w:rPr>
          <w:sz w:val="28"/>
          <w:szCs w:val="28"/>
        </w:rPr>
      </w:pPr>
    </w:p>
    <w:p w:rsidR="0038189C" w:rsidRPr="00E93EA9" w:rsidRDefault="0038189C" w:rsidP="0038189C">
      <w:pPr>
        <w:ind w:firstLine="709"/>
        <w:jc w:val="both"/>
        <w:rPr>
          <w:sz w:val="27"/>
          <w:szCs w:val="27"/>
        </w:rPr>
      </w:pPr>
    </w:p>
    <w:p w:rsidR="0038189C" w:rsidRPr="00455BF1" w:rsidRDefault="0038189C" w:rsidP="0038189C">
      <w:pPr>
        <w:ind w:firstLine="708"/>
      </w:pP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t>2. Отнесение деятельности юридических лиц, индивидуальных предпринимателей к определенной категории риска осуществляется с учетом следующих значений показателя риска: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>чрезвычайно высокий риск - в случае если показатель риска составляет 15 баллов и более;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 xml:space="preserve">высокий риск - в случае если показатель риска составляет </w:t>
      </w:r>
      <w:r>
        <w:rPr>
          <w:spacing w:val="2"/>
          <w:sz w:val="28"/>
          <w:szCs w:val="28"/>
        </w:rPr>
        <w:t>13</w:t>
      </w:r>
      <w:r w:rsidRPr="00B86A16">
        <w:rPr>
          <w:spacing w:val="2"/>
          <w:sz w:val="28"/>
          <w:szCs w:val="28"/>
        </w:rPr>
        <w:t xml:space="preserve"> баллов;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 xml:space="preserve">значительный риск - в случае если показатель риска составляет </w:t>
      </w:r>
      <w:r>
        <w:rPr>
          <w:spacing w:val="2"/>
          <w:sz w:val="28"/>
          <w:szCs w:val="28"/>
        </w:rPr>
        <w:t>12</w:t>
      </w:r>
      <w:r w:rsidRPr="00B86A16">
        <w:rPr>
          <w:spacing w:val="2"/>
          <w:sz w:val="28"/>
          <w:szCs w:val="28"/>
        </w:rPr>
        <w:t xml:space="preserve"> баллов;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>средний риск - в случае если показатель риска составляет 1</w:t>
      </w:r>
      <w:r>
        <w:rPr>
          <w:spacing w:val="2"/>
          <w:sz w:val="28"/>
          <w:szCs w:val="28"/>
        </w:rPr>
        <w:t>1</w:t>
      </w:r>
      <w:r w:rsidRPr="00B86A16">
        <w:rPr>
          <w:spacing w:val="2"/>
          <w:sz w:val="28"/>
          <w:szCs w:val="28"/>
        </w:rPr>
        <w:t xml:space="preserve"> баллов;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 xml:space="preserve">умеренный риск - в случае если показатель риска составляет от </w:t>
      </w:r>
      <w:r>
        <w:rPr>
          <w:spacing w:val="2"/>
          <w:sz w:val="28"/>
          <w:szCs w:val="28"/>
        </w:rPr>
        <w:t>8</w:t>
      </w:r>
      <w:r w:rsidRPr="00B86A16">
        <w:rPr>
          <w:spacing w:val="2"/>
          <w:sz w:val="28"/>
          <w:szCs w:val="28"/>
        </w:rPr>
        <w:t xml:space="preserve"> до 1</w:t>
      </w:r>
      <w:r>
        <w:rPr>
          <w:spacing w:val="2"/>
          <w:sz w:val="28"/>
          <w:szCs w:val="28"/>
        </w:rPr>
        <w:t>0</w:t>
      </w:r>
      <w:r w:rsidRPr="00B86A16">
        <w:rPr>
          <w:spacing w:val="2"/>
          <w:sz w:val="28"/>
          <w:szCs w:val="28"/>
        </w:rPr>
        <w:t xml:space="preserve"> баллов;</w:t>
      </w:r>
    </w:p>
    <w:p w:rsidR="00B86A16" w:rsidRPr="00B86A16" w:rsidRDefault="00B86A16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86A16">
        <w:rPr>
          <w:spacing w:val="2"/>
          <w:sz w:val="28"/>
          <w:szCs w:val="28"/>
        </w:rPr>
        <w:br/>
        <w:t>низкий риск - в случае если пок</w:t>
      </w:r>
      <w:r>
        <w:rPr>
          <w:spacing w:val="2"/>
          <w:sz w:val="28"/>
          <w:szCs w:val="28"/>
        </w:rPr>
        <w:t>азатель риска составляет менее 8</w:t>
      </w:r>
      <w:r w:rsidRPr="00B86A16">
        <w:rPr>
          <w:spacing w:val="2"/>
          <w:sz w:val="28"/>
          <w:szCs w:val="28"/>
        </w:rPr>
        <w:t xml:space="preserve"> баллов.</w:t>
      </w:r>
    </w:p>
    <w:p w:rsidR="005E7A8F" w:rsidRDefault="005E7A8F" w:rsidP="005E7A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0304F" w:rsidRPr="00B86A16" w:rsidRDefault="0090304F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0304F" w:rsidRPr="00B86A16" w:rsidRDefault="0090304F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0304F" w:rsidRPr="00B86A16" w:rsidRDefault="0090304F" w:rsidP="00B86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90304F" w:rsidRPr="00B86A16" w:rsidSect="00D15EBF">
      <w:pgSz w:w="11906" w:h="16838" w:code="9"/>
      <w:pgMar w:top="851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A9"/>
    <w:multiLevelType w:val="multilevel"/>
    <w:tmpl w:val="5478F51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2842"/>
    <w:multiLevelType w:val="hybridMultilevel"/>
    <w:tmpl w:val="DB947EA4"/>
    <w:lvl w:ilvl="0" w:tplc="7A0E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AF9"/>
    <w:multiLevelType w:val="hybridMultilevel"/>
    <w:tmpl w:val="DB947EA4"/>
    <w:lvl w:ilvl="0" w:tplc="7A0E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97A1C"/>
    <w:multiLevelType w:val="hybridMultilevel"/>
    <w:tmpl w:val="8A10FB68"/>
    <w:lvl w:ilvl="0" w:tplc="7558112E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4077"/>
    <w:multiLevelType w:val="hybridMultilevel"/>
    <w:tmpl w:val="E792593E"/>
    <w:lvl w:ilvl="0" w:tplc="8050E77A">
      <w:start w:val="2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A70DDB"/>
    <w:multiLevelType w:val="multilevel"/>
    <w:tmpl w:val="8B689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276226E"/>
    <w:multiLevelType w:val="multilevel"/>
    <w:tmpl w:val="7C5E894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82D89"/>
    <w:rsid w:val="000078D3"/>
    <w:rsid w:val="0001473A"/>
    <w:rsid w:val="00014E69"/>
    <w:rsid w:val="00021AA8"/>
    <w:rsid w:val="00022BC8"/>
    <w:rsid w:val="00023D62"/>
    <w:rsid w:val="0002628C"/>
    <w:rsid w:val="00026DF5"/>
    <w:rsid w:val="0003455F"/>
    <w:rsid w:val="00046312"/>
    <w:rsid w:val="00051858"/>
    <w:rsid w:val="0005324E"/>
    <w:rsid w:val="00067E00"/>
    <w:rsid w:val="00067EFB"/>
    <w:rsid w:val="000774F0"/>
    <w:rsid w:val="000829C4"/>
    <w:rsid w:val="000A1A58"/>
    <w:rsid w:val="000A56EB"/>
    <w:rsid w:val="000A5BEB"/>
    <w:rsid w:val="000A6333"/>
    <w:rsid w:val="000B0CDB"/>
    <w:rsid w:val="000C02BE"/>
    <w:rsid w:val="000C2467"/>
    <w:rsid w:val="000C2B5A"/>
    <w:rsid w:val="000C48C5"/>
    <w:rsid w:val="000C7DCF"/>
    <w:rsid w:val="000D01B9"/>
    <w:rsid w:val="000E0700"/>
    <w:rsid w:val="000E1F6B"/>
    <w:rsid w:val="000E2FA0"/>
    <w:rsid w:val="000F2C44"/>
    <w:rsid w:val="000F2E16"/>
    <w:rsid w:val="00101A16"/>
    <w:rsid w:val="00153F1C"/>
    <w:rsid w:val="001659A5"/>
    <w:rsid w:val="0017559A"/>
    <w:rsid w:val="00175C20"/>
    <w:rsid w:val="00176A26"/>
    <w:rsid w:val="00186A0A"/>
    <w:rsid w:val="001909E6"/>
    <w:rsid w:val="00194F17"/>
    <w:rsid w:val="001953F1"/>
    <w:rsid w:val="001A0302"/>
    <w:rsid w:val="001A11CB"/>
    <w:rsid w:val="001A4EA3"/>
    <w:rsid w:val="001B2A77"/>
    <w:rsid w:val="001D1B02"/>
    <w:rsid w:val="001D4D1D"/>
    <w:rsid w:val="001E1216"/>
    <w:rsid w:val="001E36C7"/>
    <w:rsid w:val="001F58FE"/>
    <w:rsid w:val="00211985"/>
    <w:rsid w:val="00213768"/>
    <w:rsid w:val="00216D6D"/>
    <w:rsid w:val="0022051F"/>
    <w:rsid w:val="00245322"/>
    <w:rsid w:val="0024631A"/>
    <w:rsid w:val="00246B1C"/>
    <w:rsid w:val="00253739"/>
    <w:rsid w:val="0026185D"/>
    <w:rsid w:val="00262882"/>
    <w:rsid w:val="002676F4"/>
    <w:rsid w:val="00270252"/>
    <w:rsid w:val="002838AF"/>
    <w:rsid w:val="002856DB"/>
    <w:rsid w:val="00292F0F"/>
    <w:rsid w:val="002A2147"/>
    <w:rsid w:val="002B7005"/>
    <w:rsid w:val="002C0683"/>
    <w:rsid w:val="002D1616"/>
    <w:rsid w:val="002E645E"/>
    <w:rsid w:val="0030171C"/>
    <w:rsid w:val="00302E17"/>
    <w:rsid w:val="00315433"/>
    <w:rsid w:val="00316B27"/>
    <w:rsid w:val="003224EC"/>
    <w:rsid w:val="0032348B"/>
    <w:rsid w:val="003258B0"/>
    <w:rsid w:val="00327D40"/>
    <w:rsid w:val="0033428F"/>
    <w:rsid w:val="00341259"/>
    <w:rsid w:val="003426D7"/>
    <w:rsid w:val="00346864"/>
    <w:rsid w:val="00347B1E"/>
    <w:rsid w:val="003646C1"/>
    <w:rsid w:val="00374F67"/>
    <w:rsid w:val="0038189C"/>
    <w:rsid w:val="0039081A"/>
    <w:rsid w:val="003910BE"/>
    <w:rsid w:val="00392E94"/>
    <w:rsid w:val="003A01B3"/>
    <w:rsid w:val="003B3D72"/>
    <w:rsid w:val="003B4525"/>
    <w:rsid w:val="003C696F"/>
    <w:rsid w:val="003C7C86"/>
    <w:rsid w:val="003C7D14"/>
    <w:rsid w:val="003D095A"/>
    <w:rsid w:val="003F24EA"/>
    <w:rsid w:val="003F38DA"/>
    <w:rsid w:val="00402543"/>
    <w:rsid w:val="00403066"/>
    <w:rsid w:val="00411D12"/>
    <w:rsid w:val="00412361"/>
    <w:rsid w:val="00425BFC"/>
    <w:rsid w:val="0043406F"/>
    <w:rsid w:val="0045139B"/>
    <w:rsid w:val="00455BF1"/>
    <w:rsid w:val="00471605"/>
    <w:rsid w:val="00474C63"/>
    <w:rsid w:val="004768F9"/>
    <w:rsid w:val="00480AE9"/>
    <w:rsid w:val="004929FF"/>
    <w:rsid w:val="0049324F"/>
    <w:rsid w:val="0049786A"/>
    <w:rsid w:val="004B23D7"/>
    <w:rsid w:val="004B3FCB"/>
    <w:rsid w:val="004B56FF"/>
    <w:rsid w:val="004C154F"/>
    <w:rsid w:val="00503C66"/>
    <w:rsid w:val="00513C77"/>
    <w:rsid w:val="00516101"/>
    <w:rsid w:val="0053762C"/>
    <w:rsid w:val="00552ED5"/>
    <w:rsid w:val="005565D5"/>
    <w:rsid w:val="00563172"/>
    <w:rsid w:val="00567973"/>
    <w:rsid w:val="00572234"/>
    <w:rsid w:val="005939AE"/>
    <w:rsid w:val="005A2C96"/>
    <w:rsid w:val="005B2C5B"/>
    <w:rsid w:val="005B7C1C"/>
    <w:rsid w:val="005C73D7"/>
    <w:rsid w:val="005D143A"/>
    <w:rsid w:val="005D1AF5"/>
    <w:rsid w:val="005D7747"/>
    <w:rsid w:val="005E0EA8"/>
    <w:rsid w:val="005E2188"/>
    <w:rsid w:val="005E4633"/>
    <w:rsid w:val="005E7A8F"/>
    <w:rsid w:val="005F5C2B"/>
    <w:rsid w:val="005F7369"/>
    <w:rsid w:val="006018A2"/>
    <w:rsid w:val="0060261D"/>
    <w:rsid w:val="00604023"/>
    <w:rsid w:val="0060456D"/>
    <w:rsid w:val="00611606"/>
    <w:rsid w:val="00611C9B"/>
    <w:rsid w:val="00631E78"/>
    <w:rsid w:val="006344F2"/>
    <w:rsid w:val="00635705"/>
    <w:rsid w:val="006447E5"/>
    <w:rsid w:val="006449DF"/>
    <w:rsid w:val="00644B7A"/>
    <w:rsid w:val="00650B99"/>
    <w:rsid w:val="0065120D"/>
    <w:rsid w:val="006535C6"/>
    <w:rsid w:val="0066286F"/>
    <w:rsid w:val="006772F6"/>
    <w:rsid w:val="0067780D"/>
    <w:rsid w:val="00682D89"/>
    <w:rsid w:val="006A6840"/>
    <w:rsid w:val="006D22E8"/>
    <w:rsid w:val="006D2C60"/>
    <w:rsid w:val="006D58C7"/>
    <w:rsid w:val="006E1B21"/>
    <w:rsid w:val="006F7165"/>
    <w:rsid w:val="0070691C"/>
    <w:rsid w:val="00713B57"/>
    <w:rsid w:val="00740986"/>
    <w:rsid w:val="00742FBD"/>
    <w:rsid w:val="007507BB"/>
    <w:rsid w:val="00753977"/>
    <w:rsid w:val="00760BB1"/>
    <w:rsid w:val="00773E3E"/>
    <w:rsid w:val="007744BE"/>
    <w:rsid w:val="00783EF5"/>
    <w:rsid w:val="007919F0"/>
    <w:rsid w:val="00791E95"/>
    <w:rsid w:val="007929B7"/>
    <w:rsid w:val="007940D2"/>
    <w:rsid w:val="00796894"/>
    <w:rsid w:val="00797D13"/>
    <w:rsid w:val="007A2D9C"/>
    <w:rsid w:val="007B06D1"/>
    <w:rsid w:val="007B6AB7"/>
    <w:rsid w:val="007C08C9"/>
    <w:rsid w:val="007C3C37"/>
    <w:rsid w:val="007E2EE7"/>
    <w:rsid w:val="007E6143"/>
    <w:rsid w:val="007F1C28"/>
    <w:rsid w:val="00803376"/>
    <w:rsid w:val="00820BA2"/>
    <w:rsid w:val="00822CE3"/>
    <w:rsid w:val="00882363"/>
    <w:rsid w:val="0088504B"/>
    <w:rsid w:val="008A0924"/>
    <w:rsid w:val="008A3D22"/>
    <w:rsid w:val="008A673B"/>
    <w:rsid w:val="008B2163"/>
    <w:rsid w:val="008C07FB"/>
    <w:rsid w:val="008C3C1A"/>
    <w:rsid w:val="008D0D46"/>
    <w:rsid w:val="008F1A89"/>
    <w:rsid w:val="00900768"/>
    <w:rsid w:val="00902C23"/>
    <w:rsid w:val="0090304F"/>
    <w:rsid w:val="00905AA7"/>
    <w:rsid w:val="009076D7"/>
    <w:rsid w:val="009078E1"/>
    <w:rsid w:val="00914AE5"/>
    <w:rsid w:val="00917615"/>
    <w:rsid w:val="00924577"/>
    <w:rsid w:val="009337CA"/>
    <w:rsid w:val="00933B13"/>
    <w:rsid w:val="00935D64"/>
    <w:rsid w:val="0094647B"/>
    <w:rsid w:val="009479E3"/>
    <w:rsid w:val="00952E45"/>
    <w:rsid w:val="00954F57"/>
    <w:rsid w:val="0095773A"/>
    <w:rsid w:val="0096400C"/>
    <w:rsid w:val="00973E7E"/>
    <w:rsid w:val="00975452"/>
    <w:rsid w:val="0098289A"/>
    <w:rsid w:val="009932D7"/>
    <w:rsid w:val="009B69C3"/>
    <w:rsid w:val="009C36FB"/>
    <w:rsid w:val="009D14F0"/>
    <w:rsid w:val="009D1C89"/>
    <w:rsid w:val="00A05913"/>
    <w:rsid w:val="00A061A8"/>
    <w:rsid w:val="00A1261C"/>
    <w:rsid w:val="00A12EA3"/>
    <w:rsid w:val="00A15322"/>
    <w:rsid w:val="00A2695C"/>
    <w:rsid w:val="00A36A2F"/>
    <w:rsid w:val="00A37A5D"/>
    <w:rsid w:val="00A454EF"/>
    <w:rsid w:val="00A5028E"/>
    <w:rsid w:val="00A50D36"/>
    <w:rsid w:val="00A57AEF"/>
    <w:rsid w:val="00A71CCB"/>
    <w:rsid w:val="00A724F4"/>
    <w:rsid w:val="00A7794A"/>
    <w:rsid w:val="00A83B3A"/>
    <w:rsid w:val="00A93362"/>
    <w:rsid w:val="00A93F68"/>
    <w:rsid w:val="00A94479"/>
    <w:rsid w:val="00A9558E"/>
    <w:rsid w:val="00AA4E7A"/>
    <w:rsid w:val="00AB702C"/>
    <w:rsid w:val="00AC040E"/>
    <w:rsid w:val="00AC1C6D"/>
    <w:rsid w:val="00AC3787"/>
    <w:rsid w:val="00AE7B39"/>
    <w:rsid w:val="00AF5C2E"/>
    <w:rsid w:val="00AF5CCC"/>
    <w:rsid w:val="00AF62F6"/>
    <w:rsid w:val="00B0068B"/>
    <w:rsid w:val="00B119DA"/>
    <w:rsid w:val="00B1289C"/>
    <w:rsid w:val="00B21653"/>
    <w:rsid w:val="00B2694F"/>
    <w:rsid w:val="00B3184E"/>
    <w:rsid w:val="00B40F8B"/>
    <w:rsid w:val="00B46083"/>
    <w:rsid w:val="00B62C14"/>
    <w:rsid w:val="00B65FFF"/>
    <w:rsid w:val="00B7517C"/>
    <w:rsid w:val="00B8150E"/>
    <w:rsid w:val="00B830C8"/>
    <w:rsid w:val="00B83A1B"/>
    <w:rsid w:val="00B83E2B"/>
    <w:rsid w:val="00B86A16"/>
    <w:rsid w:val="00B93CFF"/>
    <w:rsid w:val="00BA095E"/>
    <w:rsid w:val="00BB37AB"/>
    <w:rsid w:val="00BC07A1"/>
    <w:rsid w:val="00BD025A"/>
    <w:rsid w:val="00BD130C"/>
    <w:rsid w:val="00BD4A59"/>
    <w:rsid w:val="00BF5804"/>
    <w:rsid w:val="00C01C2F"/>
    <w:rsid w:val="00C02917"/>
    <w:rsid w:val="00C1788C"/>
    <w:rsid w:val="00C20120"/>
    <w:rsid w:val="00C223CA"/>
    <w:rsid w:val="00C2270D"/>
    <w:rsid w:val="00C25836"/>
    <w:rsid w:val="00C3119D"/>
    <w:rsid w:val="00C33749"/>
    <w:rsid w:val="00C52772"/>
    <w:rsid w:val="00C95C64"/>
    <w:rsid w:val="00C96E58"/>
    <w:rsid w:val="00CA1701"/>
    <w:rsid w:val="00CA78FB"/>
    <w:rsid w:val="00CB330B"/>
    <w:rsid w:val="00CB6A92"/>
    <w:rsid w:val="00CB7342"/>
    <w:rsid w:val="00CC1E1F"/>
    <w:rsid w:val="00CE2ECE"/>
    <w:rsid w:val="00CF6318"/>
    <w:rsid w:val="00CF7A39"/>
    <w:rsid w:val="00D039B9"/>
    <w:rsid w:val="00D067C1"/>
    <w:rsid w:val="00D0770D"/>
    <w:rsid w:val="00D109DF"/>
    <w:rsid w:val="00D11BB2"/>
    <w:rsid w:val="00D1242D"/>
    <w:rsid w:val="00D15EBF"/>
    <w:rsid w:val="00D305D6"/>
    <w:rsid w:val="00D3353D"/>
    <w:rsid w:val="00D405DD"/>
    <w:rsid w:val="00D40806"/>
    <w:rsid w:val="00D53977"/>
    <w:rsid w:val="00D54343"/>
    <w:rsid w:val="00D5788B"/>
    <w:rsid w:val="00D61F0B"/>
    <w:rsid w:val="00D748A4"/>
    <w:rsid w:val="00D94702"/>
    <w:rsid w:val="00D94AF5"/>
    <w:rsid w:val="00DA03EC"/>
    <w:rsid w:val="00DA2769"/>
    <w:rsid w:val="00DA4A04"/>
    <w:rsid w:val="00DA70EB"/>
    <w:rsid w:val="00DB033B"/>
    <w:rsid w:val="00DB1785"/>
    <w:rsid w:val="00DB4F9E"/>
    <w:rsid w:val="00DB74A0"/>
    <w:rsid w:val="00DC4E9E"/>
    <w:rsid w:val="00DD64A7"/>
    <w:rsid w:val="00DE6AC6"/>
    <w:rsid w:val="00DF69D0"/>
    <w:rsid w:val="00E00206"/>
    <w:rsid w:val="00E009A3"/>
    <w:rsid w:val="00E24CD9"/>
    <w:rsid w:val="00E30224"/>
    <w:rsid w:val="00E331C0"/>
    <w:rsid w:val="00E34061"/>
    <w:rsid w:val="00E41AFD"/>
    <w:rsid w:val="00E47136"/>
    <w:rsid w:val="00E47FAF"/>
    <w:rsid w:val="00E63E35"/>
    <w:rsid w:val="00E65302"/>
    <w:rsid w:val="00E66664"/>
    <w:rsid w:val="00E679E2"/>
    <w:rsid w:val="00E67D68"/>
    <w:rsid w:val="00E8442C"/>
    <w:rsid w:val="00E90DC0"/>
    <w:rsid w:val="00E93EA9"/>
    <w:rsid w:val="00EA4740"/>
    <w:rsid w:val="00EB7C9E"/>
    <w:rsid w:val="00ED061B"/>
    <w:rsid w:val="00EE2299"/>
    <w:rsid w:val="00EE741B"/>
    <w:rsid w:val="00EF06F5"/>
    <w:rsid w:val="00EF7BDA"/>
    <w:rsid w:val="00F00950"/>
    <w:rsid w:val="00F0510A"/>
    <w:rsid w:val="00F068BF"/>
    <w:rsid w:val="00F15D58"/>
    <w:rsid w:val="00F216FA"/>
    <w:rsid w:val="00F23DBA"/>
    <w:rsid w:val="00F32CE9"/>
    <w:rsid w:val="00F33490"/>
    <w:rsid w:val="00F3705F"/>
    <w:rsid w:val="00F429BE"/>
    <w:rsid w:val="00F511A7"/>
    <w:rsid w:val="00F51544"/>
    <w:rsid w:val="00F53D62"/>
    <w:rsid w:val="00F545C5"/>
    <w:rsid w:val="00F8461D"/>
    <w:rsid w:val="00F9398E"/>
    <w:rsid w:val="00F947DB"/>
    <w:rsid w:val="00FB0BC0"/>
    <w:rsid w:val="00FB3CC7"/>
    <w:rsid w:val="00FC0B05"/>
    <w:rsid w:val="00FC6A1E"/>
    <w:rsid w:val="00FD79B7"/>
    <w:rsid w:val="00FE09A6"/>
    <w:rsid w:val="00FE3DC2"/>
    <w:rsid w:val="00FE4E57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71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7165"/>
    <w:rPr>
      <w:rFonts w:ascii="Arial" w:hAnsi="Arial" w:cs="Times New Roman"/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F42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29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A1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322"/>
    <w:rPr>
      <w:rFonts w:cs="Times New Roman"/>
      <w:sz w:val="2"/>
    </w:rPr>
  </w:style>
  <w:style w:type="paragraph" w:styleId="a5">
    <w:name w:val="Title"/>
    <w:basedOn w:val="a"/>
    <w:next w:val="a"/>
    <w:link w:val="a6"/>
    <w:uiPriority w:val="99"/>
    <w:qFormat/>
    <w:rsid w:val="00391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3910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33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C0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Сравнение редакций. Добавленный фрагмент"/>
    <w:uiPriority w:val="99"/>
    <w:rsid w:val="009337CA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33428F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24C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E24CD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uiPriority w:val="99"/>
    <w:rsid w:val="00E24CD9"/>
    <w:rPr>
      <w:b/>
      <w:color w:val="26282F"/>
    </w:rPr>
  </w:style>
  <w:style w:type="character" w:customStyle="1" w:styleId="21">
    <w:name w:val="Основной текст (2)_"/>
    <w:basedOn w:val="a0"/>
    <w:link w:val="22"/>
    <w:rsid w:val="007A2D9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D9C"/>
    <w:pPr>
      <w:widowControl w:val="0"/>
      <w:shd w:val="clear" w:color="auto" w:fill="FFFFFF"/>
      <w:spacing w:before="480" w:line="27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5">
    <w:name w:val="Основной текст (5)_"/>
    <w:basedOn w:val="a0"/>
    <w:link w:val="50"/>
    <w:rsid w:val="009479E3"/>
    <w:rPr>
      <w:rFonts w:ascii="Arial Unicode MS" w:eastAsia="Arial Unicode MS" w:hAnsi="Arial Unicode MS" w:cs="Arial Unicode MS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79E3"/>
    <w:pPr>
      <w:widowControl w:val="0"/>
      <w:shd w:val="clear" w:color="auto" w:fill="FFFFFF"/>
      <w:spacing w:before="960" w:after="480" w:line="274" w:lineRule="exact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295pt">
    <w:name w:val="Основной текст (2) + 9;5 pt"/>
    <w:basedOn w:val="21"/>
    <w:rsid w:val="00F939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39"/>
    <w:locked/>
    <w:rsid w:val="00F93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E3DC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E3D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A4EA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F0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search">
    <w:name w:val="highlightsearch"/>
    <w:basedOn w:val="a0"/>
    <w:rsid w:val="00F545C5"/>
  </w:style>
  <w:style w:type="character" w:styleId="af">
    <w:name w:val="Emphasis"/>
    <w:basedOn w:val="a0"/>
    <w:uiPriority w:val="20"/>
    <w:qFormat/>
    <w:locked/>
    <w:rsid w:val="00F54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089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2860" TargetMode="External"/><Relationship Id="rId12" Type="http://schemas.openxmlformats.org/officeDocument/2006/relationships/hyperlink" Target="http://docs.cntd.ru/document/4990292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16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D9DD-C6E4-426F-B107-4E8690D4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39</cp:revision>
  <cp:lastPrinted>2019-10-08T14:40:00Z</cp:lastPrinted>
  <dcterms:created xsi:type="dcterms:W3CDTF">2018-12-21T07:17:00Z</dcterms:created>
  <dcterms:modified xsi:type="dcterms:W3CDTF">2019-10-08T14:40:00Z</dcterms:modified>
</cp:coreProperties>
</file>